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rPr>
        <w:t xml:space="preserve">Chapter 4: The Intelligent Simpleton</w:t>
      </w:r>
    </w:p>
    <w:p>
      <w:pPr>
        <w:ind w:left="360"/>
      </w:pPr>
      <w:r>
        <w:rPr>
          <w:b/>
          <w:bCs/>
        </w:rPr>
        <w:t xml:space="preserve">Source</w:t>
      </w:r>
      <w:r>
        <w:t xml:space="preserve">   Machajewski, Szymon. (2026). </w:t>
      </w:r>
      <w:r>
        <w:rPr>
          <w:i/>
          <w:iCs/>
        </w:rPr>
        <w:t xml:space="preserve">The Learn-It-All Educator — A Guidebook for Training Brains, Not Replacing Them with AI</w:t>
      </w:r>
      <w:r>
        <w:t xml:space="preserve">. Zenodo. https://doi.org/10.5281/ZENODO.18425283   Copyright © 2026 Szymon Machajewski · CC BY 4.0</w:t>
      </w:r>
    </w:p>
    <w:p>
      <w:pPr>
        <w:pStyle w:val="Heading1"/>
      </w:pPr>
      <w:r>
        <w:rPr>
          <w:b/>
          <w:bCs/>
        </w:rPr>
        <w:t xml:space="preserve">Chapter 4: The Intelligent Simpleton</w:t>
      </w:r>
    </w:p>
    <w:p>
      <w:r>
        <w:rPr>
          <w:b/>
          <w:bCs/>
          <w:i/>
          <w:iCs/>
        </w:rPr>
        <w:t xml:space="preserve">Professional Mindset for the Age of AI</w:t>
      </w:r>
    </w:p>
    <w:p>
      <w:r>
        <w:rPr>
          <w:b/>
          <w:bCs/>
        </w:rPr>
        <w:t xml:space="preserve">Chapter Objective:</w:t>
      </w:r>
      <w:r>
        <w:t xml:space="preserve"> Overcoming the ego barrier to stay relevant in the AI-infused reality</w:t>
      </w:r>
    </w:p>
    <w:p>
      <w:r>
        <w:t xml:space="preserve">The previous three chapters have addressed the practical mechanics of working with AI: what to delegate, how to prompt effectively, and how to design learning experiences that build rather than atrophy cognitive muscle. This final chapter addresses something more fundamental - and more difficult.</w:t>
      </w:r>
    </w:p>
    <w:p>
      <w:r>
        <w:t xml:space="preserve">The greatest obstacle to thriving in the age of AI is not technical ignorance. It is not lack of access to tools. It is not even resistance to change. The greatest obstacle is </w:t>
      </w:r>
      <w:r>
        <w:rPr>
          <w:i/>
          <w:iCs/>
        </w:rPr>
        <w:t xml:space="preserve">ego</w:t>
      </w:r>
      <w:r>
        <w:t xml:space="preserve"> - the deeply human need to appear competent, to be seen as an expert, to maintain the identity of someone who knows.</w:t>
      </w:r>
    </w:p>
    <w:p>
      <w:r>
        <w:t xml:space="preserve">Higher education rewards "know-it-alls." Educators are hired for their expertise, promoted for their accomplishments, respected for their command of a field. The entire professional identity is built on knowing things that others do not. And now, suddenly, the ground is shifting. Technologies that did not exist five years ago are transforming what it means to be knowledgeable. The expert who refuses to learn risks becoming an expert in obsolescence.</w:t>
      </w:r>
    </w:p>
    <w:p>
      <w:r>
        <w:t xml:space="preserve">This chapter is about cultivating a different identity: the </w:t>
      </w:r>
      <w:r>
        <w:rPr>
          <w:i/>
          <w:iCs/>
        </w:rPr>
        <w:t xml:space="preserve">learn-it-all</w:t>
      </w:r>
      <w:r>
        <w:t xml:space="preserve">. It is about having the courage to play the simpleton today so you can remain the scholar and be well-prepared for your students tomorrow. It is about understanding that the true master is a student for life.</w:t>
      </w:r>
    </w:p>
    <w:p>
      <w:pPr>
        <w:pStyle w:val="Heading2"/>
      </w:pPr>
      <w:r>
        <w:rPr>
          <w:b/>
          <w:bCs/>
        </w:rPr>
        <w:t xml:space="preserve">4.1 The Ego Trap</w:t>
      </w:r>
    </w:p>
    <w:p>
      <w:r>
        <w:t xml:space="preserve">Most people choose door two. They find reasons why the new thing is overhyped, why it does not apply to their field, why real expertise cannot be replicated by machines. These reasons may even be partially true. But they are also defensive - a way of protecting the ego from the discomfort of being a beginner again.</w:t>
      </w:r>
    </w:p>
    <w:p>
      <w:pPr>
        <w:pStyle w:val="Heading3"/>
      </w:pPr>
      <w:r>
        <w:rPr>
          <w:b/>
          <w:bCs/>
        </w:rPr>
        <w:t xml:space="preserve">The Checklist Lesson</w:t>
      </w:r>
    </w:p>
    <w:p>
      <w:r>
        <w:t xml:space="preserve">Surgeons are the epitome of the know-it-all expert. They master anatomy, pharmacology, and surgical techniques through a decade of grueling training. Yet despite this expertise, surgical complications and deaths remained stubbornly high - even as medicine grew more complex. Why? Because even the most brilliant surgeon cannot hold every detail of complex procedures in working memory, and no individual can anticipate every failure point in team-based operations.</w:t>
      </w:r>
    </w:p>
    <w:p>
      <w:r>
        <w:t xml:space="preserve">Harvard surgeon Atul Gawande diagnosed the problem: it was not lack of knowledge - it was failure to </w:t>
      </w:r>
      <w:r>
        <w:rPr>
          <w:i/>
          <w:iCs/>
        </w:rPr>
        <w:t xml:space="preserve">apply</w:t>
      </w:r>
      <w:r>
        <w:t xml:space="preserve"> knowledge reliably. The solution was deceptively simple: a 19-item checklist used before, during, and after surgery. This "unintelligent" tool forced surgeons to pause, communicate with teams, confirm critical steps, and double-check for errors.</w:t>
      </w:r>
    </w:p>
    <w:p>
      <w:r>
        <w:t xml:space="preserve">The results were staggering. In WHO pilot hospitals across eight countries, major complications fell 36% and deaths dropped 47% (Haynes et al., 2009). Later studies confirmed: full checklist implementation reduced postoperative mortality by 22% (Haynes et al., 2017). The checklist did not replace expertise - it </w:t>
      </w:r>
      <w:r>
        <w:rPr>
          <w:i/>
          <w:iCs/>
        </w:rPr>
        <w:t xml:space="preserve">protected</w:t>
      </w:r>
      <w:r>
        <w:t xml:space="preserve"> it, turning know-it-all surgeons into learn-it-all teams willing to embrace systematic humility.</w:t>
      </w:r>
    </w:p>
    <w:p>
      <w:r>
        <w:t xml:space="preserve">The parallel to education is exact. AI tools like checklists, prompts, and frameworks do not diminish expertise - they channel it more reliably. The educator who embraces these tools is not admitting inadequacy; they are acknowledging that even experts benefit from systems that ensure consistent application of what they know.</w:t>
      </w:r>
    </w:p>
    <w:p>
      <w:r>
        <w:rPr>
          <w:b/>
          <w:bCs/>
          <w:i/>
          <w:iCs/>
        </w:rPr>
        <w:t xml:space="preserve">"If you take two people, one a know-it-all and one a learn-it-all,</w:t>
      </w:r>
      <w:r>
        <w:t xml:space="preserve"> </w:t>
      </w:r>
      <w:r>
        <w:rPr>
          <w:b/>
          <w:bCs/>
          <w:i/>
          <w:iCs/>
        </w:rPr>
        <w:t xml:space="preserve">the learn-it-all does better than the know-it-all."</w:t>
      </w:r>
    </w:p>
    <w:p>
      <w:r>
        <w:rPr>
          <w:i/>
          <w:iCs/>
        </w:rPr>
        <w:t xml:space="preserve">Satya Nadella, CEO of Microsoft (Bloomberg Businessweek, 2016)</w:t>
      </w:r>
    </w:p>
    <w:p>
      <w:pPr>
        <w:pStyle w:val="Heading3"/>
      </w:pPr>
      <w:r>
        <w:rPr>
          <w:b/>
          <w:bCs/>
        </w:rPr>
        <w:t xml:space="preserve">The Neuroscience of Learning</w:t>
      </w:r>
    </w:p>
    <w:p>
      <w:r>
        <w:t xml:space="preserve">The learn-it-all mindset is not merely inspirational advice. It reflects how the brain actually works. Neuroplasticity - the brain's ability to form new neural connections and reorganize existing ones - does not happen when we are comfortable. It happens at the edge of ability, when we are struggling, making errors, and feeling uncertain.</w:t>
      </w:r>
    </w:p>
    <w:p>
      <w:r>
        <w:t xml:space="preserve">Research from Harvard neuroscientist Sara Lazar and others has shown that sustained engagement with mindfulness practice physically changes the brain. After eight weeks of deliberate practice, subjects showed measurable increases in hippocampal gray matter and a reduction in amygdala density related to stress (Hölzel et al., 2011). The discomfort of not-knowing is not an obstacle to learning - it is the biological condition for learning.</w:t>
      </w:r>
    </w:p>
    <w:p>
      <w:r>
        <w:t xml:space="preserve">This has profound implications for how we should relate to AI. The feeling of being lost, confused, or awkwardly unsure when confronting new technology is not a sign of inadequacy. It is the neurological signature of growth. The brain is working hard precisely because it is building new pathways. The expert who avoids this discomfort avoids the very process that creates expertise.</w:t>
      </w:r>
    </w:p>
    <w:p>
      <w:pPr>
        <w:pStyle w:val="Heading3"/>
      </w:pPr>
      <w:r>
        <w:rPr>
          <w:b/>
          <w:bCs/>
        </w:rPr>
        <w:t xml:space="preserve">Living at the Edge of Ability</w:t>
      </w:r>
    </w:p>
    <w:p>
      <w:r>
        <w:t xml:space="preserve">The ego trap is particularly insidious because it feels like self-preservation. Admitting ignorance feels risky. Asking basic questions feels embarrassing. Struggling publicly feels humiliating. The know-it-all identity offers protection: stay in your lane, speak only about what you already understand, project confidence at all times.</w:t>
      </w:r>
    </w:p>
    <w:p>
      <w:r>
        <w:t xml:space="preserve">But this protection comes at a cost. The know-it-all stops growing. They become expert in an increasingly narrow domain while the world changes around them. They optimize for looking good rather than getting better. And in an era of rapid technological change, the person who stops learning is the person who becomes obsolete.</w:t>
      </w:r>
    </w:p>
    <w:p>
      <w:r>
        <w:t xml:space="preserve">The alternative is to deliberately seek the edge of ability - to regularly put yourself in situations where you do not know the answers, where you must ask basic questions, where you feel like a beginner. This is uncomfortable. It is also the only path to continued growth.</w:t>
      </w:r>
    </w:p>
    <w:p>
      <w:pPr>
        <w:pStyle w:val="Heading2"/>
      </w:pPr>
      <w:r>
        <w:rPr>
          <w:b/>
          <w:bCs/>
        </w:rPr>
        <w:t xml:space="preserve">4.2 Beyond Ego: The Authenticity and Institutional Barriers</w:t>
      </w:r>
    </w:p>
    <w:p>
      <w:r>
        <w:t xml:space="preserve">The ego barrier is not the only obstacle educators face. Two additional barriers deserve attention: the authenticity barrier and the institutional barrier. Each requires different strategies to overcome.</w:t>
      </w:r>
    </w:p>
    <w:p>
      <w:pPr>
        <w:pStyle w:val="Heading3"/>
      </w:pPr>
      <w:r>
        <w:rPr>
          <w:b/>
          <w:bCs/>
        </w:rPr>
        <w:t xml:space="preserve">The Authenticity Barrier</w:t>
      </w:r>
    </w:p>
    <w:p>
      <w:r>
        <w:t xml:space="preserve">Many educators resist AI not from ego but from a genuine concern about authenticity. If AI can generate syllabi, draft feedback, and produce course materials, what remains that is distinctively </w:t>
      </w:r>
      <w:r>
        <w:rPr>
          <w:i/>
          <w:iCs/>
        </w:rPr>
        <w:t xml:space="preserve">theirs</w:t>
      </w:r>
      <w:r>
        <w:t xml:space="preserve">? The fear is not about appearing ignorant - it is about losing the human element that makes teaching meaningful.</w:t>
      </w:r>
    </w:p>
    <w:p>
      <w:r>
        <w:t xml:space="preserve">This concern deserves respect. Teaching at its best is deeply personal. The way you explain a concept, the stories you tell, the connections you make between ideas - these reflect decades of accumulated experience and genuine passion for your subject. When AI can produce a serviceable version of almost anything, what is the value of your particular voice?</w:t>
      </w:r>
    </w:p>
    <w:p>
      <w:r>
        <w:t xml:space="preserve">The answer lies in understanding what authenticity actually means. Authenticity is not about doing everything yourself. A chef who uses a food processor is not less authentic than one who chops by hand. A musician who uses a digital audio workstation is not less authentic than one who records on tape. Authenticity lies in the </w:t>
      </w:r>
      <w:r>
        <w:rPr>
          <w:i/>
          <w:iCs/>
        </w:rPr>
        <w:t xml:space="preserve">judgment</w:t>
      </w:r>
      <w:r>
        <w:t xml:space="preserve">, the </w:t>
      </w:r>
      <w:r>
        <w:rPr>
          <w:i/>
          <w:iCs/>
        </w:rPr>
        <w:t xml:space="preserve">taste</w:t>
      </w:r>
      <w:r>
        <w:t xml:space="preserve">, the </w:t>
      </w:r>
      <w:r>
        <w:rPr>
          <w:i/>
          <w:iCs/>
        </w:rPr>
        <w:t xml:space="preserve">curation</w:t>
      </w:r>
      <w:r>
        <w:t xml:space="preserve"> - not in the manual execution of every task.</w:t>
      </w:r>
    </w:p>
    <w:p>
      <w:r>
        <w:t xml:space="preserve">When you use AI to draft a syllabus and then reshape it to reflect your pedagogical philosophy, you are being authentic. When you ask AI to generate examples and then select the ones that will resonate with your particular students, you are being authentic. When you let AI handle the formatting so you can spend more time in office hours with struggling students, you are being </w:t>
      </w:r>
      <w:r>
        <w:rPr>
          <w:i/>
          <w:iCs/>
        </w:rPr>
        <w:t xml:space="preserve">more</w:t>
      </w:r>
      <w:r>
        <w:t xml:space="preserve"> authentic - investing your human attention where it matters most.</w:t>
      </w:r>
    </w:p>
    <w:p>
      <w:r>
        <w:t xml:space="preserve">The authenticity barrier dissolves when you recognize that </w:t>
      </w:r>
      <w:r>
        <w:rPr>
          <w:i/>
          <w:iCs/>
        </w:rPr>
        <w:t xml:space="preserve">using</w:t>
      </w:r>
      <w:r>
        <w:t xml:space="preserve"> AI thoughtfully is itself an expression of professional judgment. The question is not whether you use tools but whether the final result reflects your values, serves your students, and advances genuine learning. That determination remains entirely, authentically yours.</w:t>
      </w:r>
    </w:p>
    <w:p>
      <w:pPr>
        <w:pStyle w:val="Heading3"/>
      </w:pPr>
      <w:r>
        <w:rPr>
          <w:b/>
          <w:bCs/>
        </w:rPr>
        <w:t xml:space="preserve">The Institutional Barrier</w:t>
      </w:r>
    </w:p>
    <w:p>
      <w:r>
        <w:t xml:space="preserve">Even educators who have overcome the ego and authenticity barriers may face a third obstacle: institutional resistance. Policies may prohibit AI use. Colleagues may disapprove. Administrators may send mixed signals - encouraging innovation while penalizing anything that looks like cutting corners.</w:t>
      </w:r>
    </w:p>
    <w:p>
      <w:r>
        <w:t xml:space="preserve">The institutional barrier is real but often less solid than it appears. Most institutional policies about AI are still being formed. The educator who engages thoughtfully with AI - who can articulate clear principles about when and how to use it - often has more influence over emerging policy than they realize.</w:t>
      </w:r>
    </w:p>
    <w:p>
      <w:r>
        <w:t xml:space="preserve">Several strategies help navigate institutional uncertainty:</w:t>
      </w:r>
    </w:p>
    <w:p>
      <w:r>
        <w:rPr>
          <w:b/>
          <w:bCs/>
        </w:rPr>
        <w:t xml:space="preserve">Document your reasoning.</w:t>
      </w:r>
      <w:r>
        <w:t xml:space="preserve"> When you use AI for a task, be able to explain why that task was appropriate for delegation and how you ensured quality. "I used AI to draft the formatting, then personally reviewed every citation" is a defensible position.</w:t>
      </w:r>
    </w:p>
    <w:p>
      <w:r>
        <w:rPr>
          <w:b/>
          <w:bCs/>
        </w:rPr>
        <w:t xml:space="preserve">Focus on student outcomes.</w:t>
      </w:r>
      <w:r>
        <w:t xml:space="preserve"> Institutions ultimately care about whether students are learning. If using AI for administrative tasks frees you to provide more meaningful feedback, that is a student-centered argument.</w:t>
      </w:r>
    </w:p>
    <w:p>
      <w:r>
        <w:rPr>
          <w:b/>
          <w:bCs/>
        </w:rPr>
        <w:t xml:space="preserve">Share your practices openly.</w:t>
      </w:r>
      <w:r>
        <w:t xml:space="preserve"> The educator who experiments privately and hopes no one notices is vulnerable. The educator who documents their AI practices and shares results with colleagues shapes the conversation.</w:t>
      </w:r>
    </w:p>
    <w:p>
      <w:r>
        <w:rPr>
          <w:b/>
          <w:bCs/>
        </w:rPr>
        <w:t xml:space="preserve">Distinguish between student use and educator use.</w:t>
      </w:r>
      <w:r>
        <w:t xml:space="preserve"> Institutional concerns about AI often conflate these categories. You can maintain rigorous standards for student work while using AI to support your own professional productivity.</w:t>
      </w:r>
    </w:p>
    <w:p>
      <w:r>
        <w:rPr>
          <w:b/>
          <w:bCs/>
        </w:rPr>
        <w:t xml:space="preserve">Connect to institutional priorities.</w:t>
      </w:r>
      <w:r>
        <w:t xml:space="preserve"> Most institutions face pressure around efficiency, accessibility, and innovation. Frame your AI practices in terms of how they advance institutional goals, not just personal convenience.</w:t>
      </w:r>
    </w:p>
    <w:p>
      <w:r>
        <w:t xml:space="preserve">The institutional barrier often reflects uncertainty more than opposition. Administrators are waiting to see what thoughtful AI use looks like. Educators who model it well - transparently, ethically, with clear benefits for students - often find more institutional support than they expected.</w:t>
      </w:r>
    </w:p>
    <w:p>
      <w:pPr>
        <w:pStyle w:val="Heading2"/>
      </w:pPr>
      <w:r>
        <w:rPr>
          <w:b/>
          <w:bCs/>
        </w:rPr>
        <w:t xml:space="preserve">4.3 Embracing the Learn-It-All Culture</w:t>
      </w:r>
    </w:p>
    <w:p>
      <w:pPr>
        <w:pStyle w:val="Heading3"/>
      </w:pPr>
      <w:r>
        <w:rPr>
          <w:b/>
          <w:bCs/>
        </w:rPr>
        <w:t xml:space="preserve">Giving Yourself Permission to Not Know</w:t>
      </w:r>
    </w:p>
    <w:p>
      <w:r>
        <w:t xml:space="preserve">The first step is internal: granting yourself permission to be ignorant. This sounds simple but requires overcoming years of conditioning. Educators are trained to project expertise. Admitting "I don't understand this" feels like professional failure.</w:t>
      </w:r>
    </w:p>
    <w:p>
      <w:r>
        <w:t xml:space="preserve">Reframe it. Saying "I don't know" about new technology is not an admission of inadequacy - it is an accurate description of reality that creates the possibility of learning. The alternative - pretending to understand what you do not - forecloses that possibility entirely.</w:t>
      </w:r>
    </w:p>
    <w:p>
      <w:r>
        <w:t xml:space="preserve">Consider: every expert was once a beginner. Every domain you now command was once confusing and foreign. You learned it by tolerating the discomfort of not-knowing long enough for understanding to develop. AI is no different. The path to competence runs through incompetence. There is no shortcut.</w:t>
      </w:r>
    </w:p>
    <w:p>
      <w:pPr>
        <w:pStyle w:val="Heading3"/>
      </w:pPr>
      <w:r>
        <w:rPr>
          <w:b/>
          <w:bCs/>
        </w:rPr>
        <w:t xml:space="preserve">The Practice: AI as a Judgment-Free Zone</w:t>
      </w:r>
    </w:p>
    <w:p>
      <w:r>
        <w:t xml:space="preserve">Here is a concrete practice for developing the learn-it-all mindset. Identify a topic that you are expected to know - something colleagues assume you understand, something that might be embarrassing to admit ignorance about. It might be a new technology, a methodology from an adjacent field, a theoretical framework that has become influential.</w:t>
      </w:r>
    </w:p>
    <w:p>
      <w:r>
        <w:t xml:space="preserve">Then use AI as a private tutor. Ask it to explain the topic as if you were ten years old. Ask follow-up questions. Request simpler explanations when you do not understand. Explore the basics without any concern for how the questions might appear to others.</w:t>
      </w:r>
    </w:p>
    <w:p>
      <w:r>
        <w:t xml:space="preserve">AI offers something rare: a judgment-free zone for learning. It will not think less of you for asking elementary questions. It will not gossip to colleagues about your gaps in knowledge. It will patiently explain, re-explain, and explain again until you understand. This is not a replacement for human learning - it is a supplement that removes the social barriers that often prevent adults from asking the "dumb" questions that lead to real understanding.</w:t>
      </w:r>
    </w:p>
    <w:p>
      <w:r>
        <w:rPr>
          <w:b/>
          <w:bCs/>
        </w:rPr>
        <w:t xml:space="preserve">The Learn-It-All Practice</w:t>
      </w:r>
    </w:p>
    <w:p>
      <w:pPr>
        <w:pStyle w:val="ListParagraph"/>
        <w:numPr>
          <w:ilvl w:val="0"/>
          <w:numId w:val="2"/>
        </w:numPr>
      </w:pPr>
      <w:r>
        <w:t xml:space="preserve">Identify a topic you're "supposed" to know but don't fully understand</w:t>
      </w:r>
    </w:p>
    <w:p>
      <w:pPr>
        <w:pStyle w:val="ListParagraph"/>
        <w:numPr>
          <w:ilvl w:val="0"/>
          <w:numId w:val="2"/>
        </w:numPr>
      </w:pPr>
      <w:r>
        <w:t xml:space="preserve">Open a private AI conversation</w:t>
      </w:r>
    </w:p>
    <w:p>
      <w:pPr>
        <w:pStyle w:val="ListParagraph"/>
        <w:numPr>
          <w:ilvl w:val="0"/>
          <w:numId w:val="2"/>
        </w:numPr>
      </w:pPr>
      <w:r>
        <w:t xml:space="preserve">Ask: "Explain \[topic\] to me like I'm 10 years old"</w:t>
      </w:r>
    </w:p>
    <w:p>
      <w:pPr>
        <w:pStyle w:val="ListParagraph"/>
        <w:numPr>
          <w:ilvl w:val="0"/>
          <w:numId w:val="2"/>
        </w:numPr>
      </w:pPr>
      <w:r>
        <w:t xml:space="preserve">Ask every follow-up question, no matter how basic</w:t>
      </w:r>
    </w:p>
    <w:p>
      <w:pPr>
        <w:pStyle w:val="ListParagraph"/>
        <w:numPr>
          <w:ilvl w:val="0"/>
          <w:numId w:val="2"/>
        </w:numPr>
      </w:pPr>
      <w:r>
        <w:t xml:space="preserve">Request simpler explanations until true understanding emerges</w:t>
      </w:r>
    </w:p>
    <w:p>
      <w:pPr>
        <w:pStyle w:val="ListParagraph"/>
        <w:numPr>
          <w:ilvl w:val="0"/>
          <w:numId w:val="2"/>
        </w:numPr>
      </w:pPr>
      <w:r>
        <w:t xml:space="preserve">Repeat weekly with new topics</w:t>
      </w:r>
    </w:p>
    <w:p>
      <w:pPr>
        <w:pStyle w:val="Heading3"/>
      </w:pPr>
      <w:r>
        <w:rPr>
          <w:b/>
          <w:bCs/>
        </w:rPr>
        <w:t xml:space="preserve">Sample Prompts for the Intelligent Simpleton</w:t>
      </w:r>
    </w:p>
    <w:p>
      <w:r>
        <w:t xml:space="preserve">The following prompts are designed to lower the ego barrier and create genuine learning moments:</w:t>
      </w:r>
    </w:p>
    <w:p>
      <w:r>
        <w:rPr>
          <w:i/>
          <w:iCs/>
        </w:rPr>
        <w:t xml:space="preserve">"I'm embarrassed to admit I don't really understand \[topic\]. Can you explain the absolute basics, starting from scratch?"</w:t>
      </w:r>
    </w:p>
    <w:p>
      <w:r>
        <w:rPr>
          <w:i/>
          <w:iCs/>
        </w:rPr>
        <w:t xml:space="preserve">"Everyone in my field talks about \[concept\] like it's obvious, but I've never fully grasped it. Walk me through it step by step."</w:t>
      </w:r>
    </w:p>
    <w:p>
      <w:r>
        <w:rPr>
          <w:i/>
          <w:iCs/>
        </w:rPr>
        <w:t xml:space="preserve">"I need to understand \[technology\] well enough to explain it to my students. Assume I know nothing. What are the three most important things to understand first?"</w:t>
      </w:r>
    </w:p>
    <w:p>
      <w:r>
        <w:rPr>
          <w:i/>
          <w:iCs/>
        </w:rPr>
        <w:t xml:space="preserve">"That explanation still confuses me. Can you make it even simpler? Use an analogy I might encounter in everyday life."</w:t>
      </w:r>
    </w:p>
    <w:p>
      <w:r>
        <w:rPr>
          <w:i/>
          <w:iCs/>
        </w:rPr>
        <w:t xml:space="preserve">"What questions should I be asking about \[topic\] that I'm probably not thinking to ask?"</w:t>
      </w:r>
    </w:p>
    <w:p>
      <w:r>
        <w:t xml:space="preserve">Notice that these prompts explicitly acknowledge ignorance. This is deliberate. Framing questions this way signals to the AI (and to yourself) that the goal is understanding, not performance.</w:t>
      </w:r>
    </w:p>
    <w:p>
      <w:pPr>
        <w:pStyle w:val="Heading3"/>
      </w:pPr>
      <w:r>
        <w:rPr>
          <w:b/>
          <w:bCs/>
        </w:rPr>
        <w:t xml:space="preserve">Teaching Students the Same Mindset</w:t>
      </w:r>
    </w:p>
    <w:p>
      <w:r>
        <w:t xml:space="preserve">The learn-it-all mindset is not just for educators. Students face the same ego barriers, often magnified by social pressure. Asking a "dumb" question in a large lecture hall feels risky. Admitting confusion to peers feels embarrassing. Many students would rather remain confused in silence than expose their ignorance publicly.</w:t>
      </w:r>
    </w:p>
    <w:p>
      <w:r>
        <w:t xml:space="preserve">AI offers students the same gift it offers educators: a private space to ask basic questions without judgment. Encourage students to use AI as a personal tutor for concepts they did not understand in class. Teach them that asking for simpler explanations is not a sign of weakness but a strategy for learning. Model the behavior yourself by sharing your own learning journeys with new technologies.</w:t>
      </w:r>
    </w:p>
    <w:p>
      <w:r>
        <w:t xml:space="preserve">The goal is to normalize continuous learning at every level. If students see their professors confidently admitting ignorance and actively seeking understanding, they learn that expertise is not a fixed state but a continuous process. This may be the most valuable lesson of all.</w:t>
      </w:r>
    </w:p>
    <w:p>
      <w:pPr>
        <w:pStyle w:val="Heading3"/>
      </w:pPr>
      <w:r>
        <w:rPr>
          <w:b/>
          <w:bCs/>
        </w:rPr>
        <w:t xml:space="preserve">Focusing on What AI Cannot Replace</w:t>
      </w:r>
    </w:p>
    <w:p>
      <w:r>
        <w:t xml:space="preserve">The learn-it-all mindset naturally leads to a question: what should we be learning? If AI can now perform many cognitive tasks that previously required human expertise, where should educators focus their professional development?</w:t>
      </w:r>
    </w:p>
    <w:p>
      <w:r>
        <w:t xml:space="preserve">Research on AI-resistant skills points to several areas:</w:t>
      </w:r>
    </w:p>
    <w:p>
      <w:r>
        <w:rPr>
          <w:b/>
          <w:bCs/>
        </w:rPr>
        <w:t xml:space="preserve">Emotional intelligence:</w:t>
      </w:r>
      <w:r>
        <w:t xml:space="preserve"> empathy, compassion, and the ability to build genuine human connection. Trust is earned by humans, not AI; even when an AI system can detect lung cancer from CT scans with about 94% accuracy, patients still report higher trust in human-only diagnosis than in doctors who rely on AI assistance (Ardila et al., 2019; Chen &amp; Cui, 2025).</w:t>
      </w:r>
    </w:p>
    <w:p>
      <w:r>
        <w:rPr>
          <w:b/>
          <w:bCs/>
        </w:rPr>
        <w:t xml:space="preserve">Judgment under uncertainty:</w:t>
      </w:r>
      <w:r>
        <w:t xml:space="preserve"> the ability to make decisions when variables are changing and data is incomplete. A 10-year study of 17,000 executives found that top performers excel at decisive action under uncertainty - a skill that requires integrating analytical, emotional, cultural, moral, and political considerations simultaneously (Botelho, Powell, Kincaid &amp; Wang, HBR, May 2017; see also </w:t>
      </w:r>
      <w:r>
        <w:rPr>
          <w:i/>
          <w:iCs/>
        </w:rPr>
        <w:t xml:space="preserve">The CEO Next Door</w:t>
      </w:r>
      <w:r>
        <w:t xml:space="preserve">, Currency, 2018).</w:t>
      </w:r>
    </w:p>
    <w:p>
      <w:r>
        <w:rPr>
          <w:b/>
          <w:bCs/>
        </w:rPr>
        <w:t xml:space="preserve">Creative intuition:</w:t>
      </w:r>
      <w:r>
        <w:t xml:space="preserve"> sensing patterns and opportunities that sit outside the data. Michael Crow launched ASU Online against all enrollment projections because he sensed a shift toward accessible education for non-traditional students. The data said it would fail; his insight transformed a regional university into a global leader.</w:t>
      </w:r>
    </w:p>
    <w:p>
      <w:r>
        <w:rPr>
          <w:b/>
          <w:bCs/>
        </w:rPr>
        <w:t xml:space="preserve">Servant leadership:</w:t>
      </w:r>
      <w:r>
        <w:t xml:space="preserve"> the ability to inspire, mentor, and bring out the best in others. Teams of humans and AI will need humans who can orchestrate collaboration, provide meaning, and maintain morale.</w:t>
      </w:r>
    </w:p>
    <w:p>
      <w:r>
        <w:t xml:space="preserve">These skills have something in common: they cannot be developed by reading about them. They require practice, feedback, and the willingness to fail publicly. The learn-it-all mindset is not just useful for understanding AI - it is essential for developing the human capabilities that AI makes more valuable.</w:t>
      </w:r>
    </w:p>
    <w:p>
      <w:pPr>
        <w:pStyle w:val="Heading2"/>
      </w:pPr>
      <w:r>
        <w:rPr>
          <w:b/>
          <w:bCs/>
        </w:rPr>
        <w:t xml:space="preserve">4.4 The Courage to Play the Simpleton</w:t>
      </w:r>
    </w:p>
    <w:p>
      <w:r>
        <w:t xml:space="preserve">There is a paradox at the heart of expertise: the more you know, the harder it becomes to admit what you do not know. The expert has more to lose. The reputation is larger, the identity more entrenched, the ego more invested in maintaining the appearance of competence.</w:t>
      </w:r>
    </w:p>
    <w:p>
      <w:r>
        <w:t xml:space="preserve">And yet the expert who cannot become a beginner again is an expert with an expiration date. Knowledge has never changed faster than it is changing now. The educator who understood the technological mechanisms five years ago may be profoundly out of date today. The one who understood it ten years ago may be speaking a dead language.</w:t>
      </w:r>
    </w:p>
    <w:p>
      <w:r>
        <w:t xml:space="preserve">The only sustainable response is to embrace the identity of the learn-it-all - to be the kind of person who is always a student, regardless of credentials or accomplishments. This requires courage. It means asking questions that might reveal ignorance. It means tolerating the discomfort of confusion. It means playing the simpleton in service of future wisdom.</w:t>
      </w:r>
    </w:p>
    <w:p>
      <w:r>
        <w:t xml:space="preserve">This does not mean frantically chasing every new development. The pressure to constantly learn and adapt can itself become overwhelming - particularly for community college educators who must update curricula to match rapidly changing industry standards while carrying full teaching loads. The learn-it-all maintains openness and humility to learn when learning is needed, while also having the wisdom to know what truly matters. Not every technology announcement deserves your attention. Not every industry shift requires immediate response. Pause. Observe whether this is a lasting change or a temporary trend. Then proceed with intention, not impulse. Use the FLUFF/SPARK framework to delegate what can be delegated, so your learning energy goes where it counts.</w:t>
      </w:r>
    </w:p>
    <w:p>
      <w:r>
        <w:rPr>
          <w:b/>
          <w:bCs/>
          <w:i/>
          <w:iCs/>
        </w:rPr>
        <w:t xml:space="preserve">Have the courage to play the simpleton today</w:t>
      </w:r>
      <w:r>
        <w:t xml:space="preserve"> </w:t>
      </w:r>
      <w:r>
        <w:rPr>
          <w:b/>
          <w:bCs/>
          <w:i/>
          <w:iCs/>
        </w:rPr>
        <w:t xml:space="preserve">so you can be the scholar and a well-prepared, learn-it-all educator tomorrow.</w:t>
      </w:r>
    </w:p>
    <w:p>
      <w:r>
        <w:rPr>
          <w:b/>
          <w:bCs/>
          <w:i/>
          <w:iCs/>
        </w:rPr>
        <w:t xml:space="preserve">The true master is a student for life.</w:t>
      </w:r>
    </w:p>
    <w:p>
      <w:r>
        <w:t xml:space="preserve">Throughout human history, we have faced technological disruptions that seemed overwhelming at the time. We learned to control fire, harness electricity, and split the atom. Each transition required unlearning old assumptions and building new capabilities. AI is the latest chapter in this ongoing story.</w:t>
      </w:r>
    </w:p>
    <w:p>
      <w:r>
        <w:t xml:space="preserve">The same species that navigated those transitions will navigate this one. The educators who embrace the learn-it-all mindset will not merely survive the AI transformation - they will help shape it, guide their students through it, and emerge with capabilities they cannot yet imagine. The future belongs to those who keep learning.</w:t>
      </w:r>
    </w:p>
    <w:p>
      <w:pPr>
        <w:pStyle w:val="Heading3"/>
      </w:pPr>
      <w:r>
        <w:rPr>
          <w:b/>
          <w:bCs/>
        </w:rPr>
        <w:t xml:space="preserve">Chapter 4 Key Takeaways</w:t>
      </w:r>
    </w:p>
    <w:p>
      <w:pPr>
        <w:pStyle w:val="ListParagraph"/>
        <w:numPr>
          <w:ilvl w:val="0"/>
          <w:numId w:val="2"/>
        </w:numPr>
      </w:pPr>
      <w:r>
        <w:t xml:space="preserve">The greatest obstacle to learning in the AI age is ego - the need to appear as a know-it-all.</w:t>
      </w:r>
    </w:p>
    <w:p>
      <w:pPr>
        <w:pStyle w:val="ListParagraph"/>
        <w:numPr>
          <w:ilvl w:val="0"/>
          <w:numId w:val="2"/>
        </w:numPr>
      </w:pPr>
      <w:r>
        <w:t xml:space="preserve">Beyond ego, educators face authenticity barriers ("what remains that is mine?") and institutional barriers (policy uncertainty).</w:t>
      </w:r>
    </w:p>
    <w:p>
      <w:pPr>
        <w:pStyle w:val="ListParagraph"/>
        <w:numPr>
          <w:ilvl w:val="0"/>
          <w:numId w:val="2"/>
        </w:numPr>
      </w:pPr>
      <w:r>
        <w:t xml:space="preserve">Authenticity lies in judgment and curation, not manual execution. Using AI thoughtfully is itself professional judgment.</w:t>
      </w:r>
    </w:p>
    <w:p>
      <w:pPr>
        <w:pStyle w:val="ListParagraph"/>
        <w:numPr>
          <w:ilvl w:val="0"/>
          <w:numId w:val="2"/>
        </w:numPr>
      </w:pPr>
      <w:r>
        <w:t xml:space="preserve">Neuroplasticity happens at the edge of ability - feeling confused is the condition for growth, not an obstacle.</w:t>
      </w:r>
    </w:p>
    <w:p>
      <w:pPr>
        <w:pStyle w:val="ListParagraph"/>
        <w:numPr>
          <w:ilvl w:val="0"/>
          <w:numId w:val="2"/>
        </w:numPr>
      </w:pPr>
      <w:r>
        <w:t xml:space="preserve">Use AI as a judgment-free zone: ask it to "explain like I'm 10" on topics you're supposed to already know.</w:t>
      </w:r>
    </w:p>
    <w:p>
      <w:pPr>
        <w:pStyle w:val="ListParagraph"/>
        <w:numPr>
          <w:ilvl w:val="0"/>
          <w:numId w:val="2"/>
        </w:numPr>
      </w:pPr>
      <w:r>
        <w:t xml:space="preserve">Focus on AI-resistant skills: emotional intelligence, judgment under uncertainty, creative intuition, servant leadership.</w:t>
      </w:r>
    </w:p>
    <w:p>
      <w:pPr>
        <w:pStyle w:val="ListParagraph"/>
        <w:numPr>
          <w:ilvl w:val="0"/>
          <w:numId w:val="2"/>
        </w:numPr>
      </w:pPr>
      <w:r>
        <w:t xml:space="preserve">Have the courage to play the simpleton today so you can be the scholar and a well-prepared, learn-it-all educator tomorrow. The true master is a student for life.</w:t>
      </w:r>
    </w:p>
    <w:p>
      <w:pPr>
        <w:ind w:left="360"/>
      </w:pPr>
      <w:r>
        <w:t xml:space="preserve">Exercises in [Chapter4_Worksheet_LearnItAll](Chapter%204%3A%20The%20Intelligent%20Simpleton/Chapter4_Worksheet_LearnItAll.md)</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Arial" w:cs="Arial" w:eastAsia="Arial" w:hAnsi="Arial"/>
      <w:b/>
      <w:bCs/>
      <w:sz w:val="32"/>
      <w:szCs w:val="32"/>
    </w:rPr>
  </w:style>
  <w:style w:type="paragraph" w:styleId="Heading2">
    <w:name w:val="Heading 2"/>
    <w:basedOn w:val="Normal"/>
    <w:next w:val="Normal"/>
    <w:qFormat/>
    <w:pPr>
      <w:spacing w:after="100" w:before="200"/>
      <w:outlineLvl w:val="1"/>
    </w:pPr>
    <w:rPr>
      <w:rFonts w:ascii="Arial" w:cs="Arial" w:eastAsia="Arial" w:hAnsi="Arial"/>
      <w:b/>
      <w:bCs/>
      <w:sz w:val="26"/>
      <w:szCs w:val="26"/>
    </w:rPr>
  </w:style>
  <w:style w:type="paragraph" w:styleId="Heading3">
    <w:name w:val="Heading 3"/>
    <w:basedOn w:val="Normal"/>
    <w:next w:val="Normal"/>
    <w:qFormat/>
    <w:pPr>
      <w:spacing w:after="80" w:before="160"/>
      <w:outlineLvl w:val="2"/>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2026-06-13T21:43:37.733Z</dcterms:created>
  <dcterms:modified xsi:type="dcterms:W3CDTF">2026-06-13T21:43:37.733Z</dcterms:modified>
</cp:coreProperties>
</file>

<file path=docProps/custom.xml><?xml version="1.0" encoding="utf-8"?>
<Properties xmlns="http://schemas.openxmlformats.org/officeDocument/2006/custom-properties" xmlns:vt="http://schemas.openxmlformats.org/officeDocument/2006/docPropsVTypes"/>
</file>