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rPr>
        <w:t xml:space="preserve">Chapter 2: The Intelligent Gearbox</w:t>
      </w:r>
    </w:p>
    <w:p>
      <w:pPr>
        <w:ind w:left="360"/>
      </w:pPr>
      <w:r>
        <w:rPr>
          <w:b/>
          <w:bCs/>
        </w:rPr>
        <w:t xml:space="preserve">Source</w:t>
      </w:r>
      <w:r>
        <w:t xml:space="preserve">   Machajewski, Szymon. (2026). </w:t>
      </w:r>
      <w:r>
        <w:rPr>
          <w:i/>
          <w:iCs/>
        </w:rPr>
        <w:t xml:space="preserve">The Learn-It-All Educator — A Guidebook for Training Brains, Not Replacing Them with AI</w:t>
      </w:r>
      <w:r>
        <w:t xml:space="preserve">. Zenodo. https://doi.org/10.5281/ZENODO.18425283   Copyright © 2026 Szymon Machajewski · CC BY 4.0</w:t>
      </w:r>
    </w:p>
    <w:p>
      <w:pPr>
        <w:pStyle w:val="Heading1"/>
      </w:pPr>
      <w:r>
        <w:rPr>
          <w:b/>
          <w:bCs/>
        </w:rPr>
        <w:t xml:space="preserve">Chapter 2: The Intelligent Gearbox</w:t>
      </w:r>
    </w:p>
    <w:p>
      <w:r>
        <w:rPr>
          <w:b/>
          <w:bCs/>
          <w:i/>
          <w:iCs/>
        </w:rPr>
        <w:t xml:space="preserve">Advanced Prompting for Educators</w:t>
      </w:r>
    </w:p>
    <w:p>
      <w:r>
        <w:rPr>
          <w:b/>
          <w:bCs/>
        </w:rPr>
        <w:t xml:space="preserve">Chapter Objective:</w:t>
      </w:r>
      <w:r>
        <w:t xml:space="preserve"> Moving beyond basic questions to get elite results from AI.</w:t>
      </w:r>
    </w:p>
    <w:p>
      <w:r>
        <w:t xml:space="preserve">Chapter 1 established what to delegate to AI. This chapter addresses something equally important: </w:t>
      </w:r>
      <w:r>
        <w:rPr>
          <w:i/>
          <w:iCs/>
        </w:rPr>
        <w:t xml:space="preserve">how</w:t>
      </w:r>
      <w:r>
        <w:t xml:space="preserve"> to communicate with it effectively.</w:t>
      </w:r>
    </w:p>
    <w:p>
      <w:r>
        <w:t xml:space="preserve">Most educators interact with AI the way they might search Google - typing a question and hoping for a useful answer. This approach works for simple queries, but it fails spectacularly for complex academic tasks. The difference between mediocre AI output and genuinely useful results often comes down to how you ask.</w:t>
      </w:r>
    </w:p>
    <w:p>
      <w:r>
        <w:t xml:space="preserve">Think of prompting skill as a gearbox. In first gear, you ask basic questions and get basic answers - you can move, but slowly. As you shift into higher gears, your techniques become more sophisticated, and the quality of AI output improves dramatically. This chapter will take you from first gear to overdrive.</w:t>
      </w:r>
    </w:p>
    <w:p>
      <w:pPr>
        <w:pStyle w:val="Heading2"/>
      </w:pPr>
      <w:r>
        <w:rPr>
          <w:b/>
          <w:bCs/>
        </w:rPr>
        <w:t xml:space="preserve">2.1 AI Is a Probability Engine</w:t>
      </w:r>
    </w:p>
    <w:p>
      <w:r>
        <w:t xml:space="preserve">Before learning to shift gears, you need to understand what you are working with. Many people treat AI like a calculator - input a question, receive a correct answer. This mental model is fundamentally wrong.</w:t>
      </w:r>
    </w:p>
    <w:p>
      <w:r>
        <w:t xml:space="preserve">A calculator operates on certainty. When you enter 47 × 23, it returns 1,081 because mathematical operations have deterministic outcomes. AI operates on </w:t>
      </w:r>
      <w:r>
        <w:rPr>
          <w:i/>
          <w:iCs/>
        </w:rPr>
        <w:t xml:space="preserve">probability</w:t>
      </w:r>
      <w:r>
        <w:t xml:space="preserve">. When you ask a large language model a question, it does not retrieve a stored answer. Instead, it predicts the most likely sequence of words to follow your input, based on patterns learned from training data. It is a probability engine - extraordinarily sophisticated, but fundamentally engaged in statistical prediction rather than factual retrieval.</w:t>
      </w:r>
    </w:p>
    <w:p>
      <w:r>
        <w:t xml:space="preserve">This distinction has one critical implication: </w:t>
      </w:r>
      <w:r>
        <w:rPr>
          <w:i/>
          <w:iCs/>
        </w:rPr>
        <w:t xml:space="preserve">context shapes output</w:t>
      </w:r>
      <w:r>
        <w:t xml:space="preserve">. Because AI predicts based on patterns, the context you provide heavily influences what it generates. Better context yields better predictions. Vague prompts produce vague outputs. The quality of your prompts directly determines the quality of your results.</w:t>
      </w:r>
    </w:p>
    <w:p>
      <w:r>
        <w:t xml:space="preserve">Mastering the intelligent gearbox means learning to provide increasingly sophisticated context - which is exactly what the four gears teach you to do.</w:t>
      </w:r>
    </w:p>
    <w:p>
      <w:pPr>
        <w:pStyle w:val="Heading2"/>
      </w:pPr>
      <w:r>
        <w:rPr>
          <w:b/>
          <w:bCs/>
        </w:rPr>
        <w:t xml:space="preserve">2.2 Shifting Through the Gears</w:t>
      </w:r>
    </w:p>
    <w:p>
      <w:r>
        <w:t xml:space="preserve">Most users never shift out of first gear. They type simple questions - what researchers call zero-shot prompting - and accept whatever comes back. This works for trivial tasks but produces unreliable results for anything complex.</w:t>
      </w:r>
    </w:p>
    <w:p>
      <w:r>
        <w:t xml:space="preserve">The prompting gearbox has four gears, each representing a more sophisticated approach. As you shift up, you provide more context, more structure, and more guidance - and the AI's outputs improve correspondingly.</w:t>
      </w:r>
    </w:p>
    <w:p>
      <w:r>
        <w:rPr>
          <w:b/>
          <w:bCs/>
        </w:rPr>
        <w:t xml:space="preserve">The Wrong Gear Problem</w:t>
      </w:r>
    </w:p>
    <w:p>
      <w:r>
        <w:t xml:space="preserve">Anyone who has driven a manual transmission knows the sound of being in the wrong gear. First gear on the highway: the engine screams at 6,000 RPM while you crawl forward. Fourth gear from a dead stop: the engine lugs, shudders, and stalls. AI prompting works the same way. </w:t>
      </w:r>
      <w:r>
        <w:rPr>
          <w:i/>
          <w:iCs/>
        </w:rPr>
        <w:t xml:space="preserve">First gear for a highway task</w:t>
      </w:r>
      <w:r>
        <w:t xml:space="preserve"> - a basic prompt for a complex analysis - produces shallow, generic output. </w:t>
      </w:r>
      <w:r>
        <w:rPr>
          <w:i/>
          <w:iCs/>
        </w:rPr>
        <w:t xml:space="preserve">Fourth gear from a dead stop</w:t>
      </w:r>
      <w:r>
        <w:t xml:space="preserve"> - over-engineering a prompt for a simple question - wastes time and confuses the AI. The grinding noise is the AI producing garbage because prompt sophistication doesn't match task complexity.</w:t>
      </w:r>
    </w:p>
    <w:p>
      <w:pPr>
        <w:pStyle w:val="Heading3"/>
      </w:pPr>
      <w:r>
        <w:rPr>
          <w:b/>
          <w:bCs/>
        </w:rPr>
        <w:t xml:space="preserve">First Gear: One-Shot Prompting (Contextualizing)</w:t>
      </w:r>
    </w:p>
    <w:p>
      <w:r>
        <w:rPr>
          <w:b/>
          <w:bCs/>
        </w:rPr>
        <w:t xml:space="preserve">Core Principle:</w:t>
      </w:r>
      <w:r>
        <w:t xml:space="preserve"> Never let the model guess blindly. Provide one clear example so the AI understands what you want.</w:t>
      </w:r>
    </w:p>
    <w:p>
      <w:r>
        <w:t xml:space="preserve">In neutral - what researchers call zero-shot prompting - users ask questions with no examples. "Write a feedback email to a student about their failing grade." The AI has nothing to anchor on except its general training, so it produces generic output that may not match your voice, your institution's norms, or your pedagogical approach.</w:t>
      </w:r>
    </w:p>
    <w:p>
      <w:r>
        <w:t xml:space="preserve">First gear solves this by providing a single example. Instead of asking the AI to guess, you show it what success looks like.</w:t>
      </w:r>
    </w:p>
    <w:p>
      <w:r>
        <w:rPr>
          <w:i/>
          <w:iCs/>
        </w:rPr>
        <w:t xml:space="preserve">Educator application:</w:t>
      </w:r>
    </w:p>
    <w:p>
      <w:r>
        <w:rPr>
          <w:i/>
          <w:iCs/>
        </w:rPr>
        <w:t xml:space="preserve">"Write a feedback email to a student about their failing grade. Use this previous email I sent as a style guide for tone and structure: \[paste example email\]."</w:t>
      </w:r>
    </w:p>
    <w:p>
      <w:r>
        <w:t xml:space="preserve">The single example transforms the task. Now the AI is not inventing a communication style - it is matching one you have already established.</w:t>
      </w:r>
    </w:p>
    <w:p>
      <w:r>
        <w:rPr>
          <w:b/>
          <w:bCs/>
        </w:rPr>
        <w:t xml:space="preserve">Key Insight:</w:t>
      </w:r>
      <w:r>
        <w:t xml:space="preserve"> </w:t>
      </w:r>
      <w:r>
        <w:rPr>
          <w:i/>
          <w:iCs/>
        </w:rPr>
        <w:t xml:space="preserve">The same principles that make AI produce better outputs make students</w:t>
      </w:r>
      <w:r>
        <w:t xml:space="preserve"> </w:t>
      </w:r>
      <w:r>
        <w:rPr>
          <w:i/>
          <w:iCs/>
        </w:rPr>
        <w:t xml:space="preserve">produce better learning. Scaffolding is not spoon-feeding - it is good instructional design.</w:t>
      </w:r>
    </w:p>
    <w:p>
      <w:pPr>
        <w:pStyle w:val="Heading3"/>
      </w:pPr>
      <w:r>
        <w:rPr>
          <w:b/>
          <w:bCs/>
        </w:rPr>
        <w:t xml:space="preserve">Second Gear: Few-Shot Prompting (Grounding)</w:t>
      </w:r>
    </w:p>
    <w:p>
      <w:r>
        <w:rPr>
          <w:b/>
          <w:bCs/>
        </w:rPr>
        <w:t xml:space="preserve">Core Principle:</w:t>
      </w:r>
      <w:r>
        <w:t xml:space="preserve"> Provide three or more examples to ground the model and reduce hallucinations.</w:t>
      </w:r>
    </w:p>
    <w:p>
      <w:r>
        <w:t xml:space="preserve">Here is where the probability engine becomes dangerous. Because AI predicts likely word sequences rather than retrieving verified facts, it can generate plausible-sounding content that is completely fabricated. It will invent citations to papers that do not exist. It will attribute quotes to people who never said them. It will present fictional statistics with the same confidence as real ones. AI researchers call this </w:t>
      </w:r>
      <w:r>
        <w:rPr>
          <w:i/>
          <w:iCs/>
        </w:rPr>
        <w:t xml:space="preserve">hallucination</w:t>
      </w:r>
      <w:r>
        <w:t xml:space="preserve"> - and it happens most often when the model has insufficient context to constrain its predictions.</w:t>
      </w:r>
    </w:p>
    <w:p>
      <w:r>
        <w:t xml:space="preserve">Few-shot prompting is the antidote. By providing three or more examples, you give the AI boundaries. Instead of predicting what </w:t>
      </w:r>
      <w:r>
        <w:rPr>
          <w:i/>
          <w:iCs/>
        </w:rPr>
        <w:t xml:space="preserve">might</w:t>
      </w:r>
      <w:r>
        <w:t xml:space="preserve"> be appropriate based on its general training, it identifies patterns across </w:t>
      </w:r>
      <w:r>
        <w:rPr>
          <w:i/>
          <w:iCs/>
        </w:rPr>
        <w:t xml:space="preserve">your specific instances</w:t>
      </w:r>
      <w:r>
        <w:t xml:space="preserve">. The examples act as guardrails, channeling the probability engine toward outputs that match your actual standards rather than its statistical guesses.</w:t>
      </w:r>
    </w:p>
    <w:p>
      <w:r>
        <w:t xml:space="preserve">This technique is particularly powerful for tasks involving style, structure, or evaluation criteria - areas where a single example might be idiosyncratic but multiple examples reveal consistent patterns.</w:t>
      </w:r>
    </w:p>
    <w:p>
      <w:r>
        <w:rPr>
          <w:i/>
          <w:iCs/>
        </w:rPr>
        <w:t xml:space="preserve">Educator application:</w:t>
      </w:r>
    </w:p>
    <w:p>
      <w:r>
        <w:rPr>
          <w:i/>
          <w:iCs/>
        </w:rPr>
        <w:t xml:space="preserve">"Here are three of my previous successful essays that received high marks. Based on these examples, write a structural outline for my new essay on \[topic\]. Match my writing style and argumentative approach."</w:t>
      </w:r>
    </w:p>
    <w:p>
      <w:r>
        <w:t xml:space="preserve">With three examples, the AI can identify what makes your essays successful - your paragraph structure, your use of evidence, your argumentative moves - rather than defaulting to generic academic writing conventions or inventing approaches that sound plausible but miss your standards.</w:t>
      </w:r>
    </w:p>
    <w:p>
      <w:r>
        <w:rPr>
          <w:b/>
          <w:bCs/>
        </w:rPr>
        <w:t xml:space="preserve">Pro tip - the explanation technique:</w:t>
      </w:r>
      <w:r>
        <w:t xml:space="preserve"> Before asking the AI to generate new content, ask it to explain the pattern back to you first. This forces the model to articulate its understanding of what makes your examples successful - and reveals whether it has actually grasped the pattern or is about to hallucinate.</w:t>
      </w:r>
    </w:p>
    <w:p>
      <w:r>
        <w:rPr>
          <w:b/>
          <w:bCs/>
        </w:rPr>
        <w:t xml:space="preserve">Key insight:</w:t>
      </w:r>
      <w:r>
        <w:t xml:space="preserve"> Three examples are the minimum for reliable pattern extraction. More examples increase consistency and reduce hallucinations, especially for complex or nuanced tasks.</w:t>
      </w:r>
    </w:p>
    <w:p>
      <w:r>
        <w:rPr>
          <w:b/>
          <w:bCs/>
        </w:rPr>
        <w:t xml:space="preserve">Pro tip - grounding tools:</w:t>
      </w:r>
      <w:r>
        <w:t xml:space="preserve"> Tools like Google's NotebookLM take grounding even further through a technique called Retrieval-Augmented Generation (RAG). Upload your course materials, research articles, or institutional documents, and the AI's responses are constrained </w:t>
      </w:r>
      <w:r>
        <w:rPr>
          <w:i/>
          <w:iCs/>
        </w:rPr>
        <w:t xml:space="preserve">exclusively</w:t>
      </w:r>
      <w:r>
        <w:t xml:space="preserve"> to that content - with citations linking directly to your sources. This dramatically reduces hallucinations for discipline-specific work. NotebookLM also transforms your documents into multiple output formats: Audio Overviews generate podcast-style discussions between two AI hosts available in 80+ languages and downloadable for offline listening. Video Overviews create visual explainer presentations that pull images, diagrams, and key quotes from your sources. Mind Maps provide interactive visual navigation of complex topics. For educators, this means students can engage with course readings through their preferred modality - reading, listening during a commute, or watching a visual summary - all grounded in the exact materials you assigned.</w:t>
      </w:r>
    </w:p>
    <w:p>
      <w:pPr>
        <w:pStyle w:val="Heading3"/>
      </w:pPr>
      <w:r>
        <w:rPr>
          <w:b/>
          <w:bCs/>
        </w:rPr>
        <w:t xml:space="preserve">Third Gear: Chain of Thought Reasoning</w:t>
      </w:r>
    </w:p>
    <w:p>
      <w:r>
        <w:rPr>
          <w:b/>
          <w:bCs/>
        </w:rPr>
        <w:t xml:space="preserve">Core Principle:</w:t>
      </w:r>
      <w:r>
        <w:t xml:space="preserve"> Force the AI to show its work and think step by step to reduce errors on complex problems.</w:t>
      </w:r>
    </w:p>
    <w:p>
      <w:r>
        <w:t xml:space="preserve">For complex reasoning tasks - analysis, evaluation, multi-step problem solving - the quality of AI output improves dramatically when you explicitly require the model to externalize its thinking process.</w:t>
      </w:r>
    </w:p>
    <w:p>
      <w:r>
        <w:t xml:space="preserve">The magic phrase is simple: "Think step by step" or "Show your work." These instructions force the model to generate intermediate reasoning rather than jumping directly to conclusions, which reduces errors and makes the logic available for your review.</w:t>
      </w:r>
    </w:p>
    <w:p>
      <w:r>
        <w:rPr>
          <w:i/>
          <w:iCs/>
        </w:rPr>
        <w:t xml:space="preserve">Educator application:</w:t>
      </w:r>
    </w:p>
    <w:p>
      <w:r>
        <w:rPr>
          <w:i/>
          <w:iCs/>
        </w:rPr>
        <w:t xml:space="preserve">"Do not solve this calculus problem yet. First, list the three most likely methods to solve it. Then, explain why each method might apply to this problem. Finally, show your thinking for each step of the approach you recommend."</w:t>
      </w:r>
    </w:p>
    <w:p>
      <w:r>
        <w:t xml:space="preserve">This prompt structure prevents the AI from rushing to an answer. Instead, it maps the problem space, considers alternatives, and justifies its approach - all of which you can evaluate before accepting the solution.</w:t>
      </w:r>
    </w:p>
    <w:p>
      <w:r>
        <w:rPr>
          <w:b/>
          <w:bCs/>
        </w:rPr>
        <w:t xml:space="preserve">Key insight:</w:t>
      </w:r>
      <w:r>
        <w:t xml:space="preserve"> Chain of thought is especially valuable for high-stakes tasks where errors have consequences. The more important the output, the more important the reasoning trail.</w:t>
      </w:r>
    </w:p>
    <w:p>
      <w:pPr>
        <w:pStyle w:val="Heading3"/>
      </w:pPr>
      <w:r>
        <w:rPr>
          <w:b/>
          <w:bCs/>
        </w:rPr>
        <w:t xml:space="preserve">Fourth Gear (Overdrive): Agents (Role-Based Delegation)</w:t>
      </w:r>
    </w:p>
    <w:p>
      <w:r>
        <w:rPr>
          <w:b/>
          <w:bCs/>
        </w:rPr>
        <w:t xml:space="preserve">Core Principle:</w:t>
      </w:r>
      <w:r>
        <w:t xml:space="preserve"> Treat AI as a staff hire with a specific role, expertise, and mission.</w:t>
      </w:r>
    </w:p>
    <w:p>
      <w:r>
        <w:t xml:space="preserve">In overdrive, you stop treating AI as a generic assistant and start treating it as a specialized team member. You assign it a role (researcher, analyst, copywriter, critic), provide relevant context, and give it a clear mission with defined deliverables.</w:t>
      </w:r>
    </w:p>
    <w:p>
      <w:r>
        <w:t xml:space="preserve">This approach leverages how language models work. When you tell an AI to "act as a senior research analyst," it draws on patterns from its training data associated with that role - the vocabulary, the analytical frameworks, the level of rigor. The role assignment shapes the entire response.</w:t>
      </w:r>
    </w:p>
    <w:p>
      <w:r>
        <w:rPr>
          <w:i/>
          <w:iCs/>
        </w:rPr>
        <w:t xml:space="preserve">Educator application:</w:t>
      </w:r>
    </w:p>
    <w:p>
      <w:r>
        <w:rPr>
          <w:i/>
          <w:iCs/>
        </w:rPr>
        <w:t xml:space="preserve">"Act as a research committee analyzing our department's position. Your mission: conduct deep research on enrollment trends in our field nationally, cross-reference with our department's data \[attached\], identify the top three strategic insights, and draft a one-page memo for the Dean summarizing findings and recommendations."</w:t>
      </w:r>
    </w:p>
    <w:p>
      <w:r>
        <w:t xml:space="preserve">This prompt treats AI as a competent staff member receiving a delegation. It specifies the role (research committee), the inputs (enrollment data), the analysis required (cross-referencing, insight identification), and the deliverable (one-page memo with specific audience).</w:t>
      </w:r>
    </w:p>
    <w:p>
      <w:r>
        <w:rPr>
          <w:b/>
          <w:bCs/>
        </w:rPr>
        <w:t xml:space="preserve">Key insight:</w:t>
      </w:r>
      <w:r>
        <w:t xml:space="preserve"> Agent prompting works because it activates relevant patterns from training data. A "skeptical peer reviewer" generates different output than a "supportive colleague" - choose the role that serves your purpose.</w:t>
      </w:r>
    </w:p>
    <w:p>
      <w:pPr>
        <w:pStyle w:val="Heading2"/>
      </w:pPr>
      <w:r>
        <w:rPr>
          <w:b/>
          <w:bCs/>
        </w:rPr>
        <w:t xml:space="preserve">2.3 From Zero-Shot Prompting to Zero-Shot Teaching</w:t>
      </w:r>
    </w:p>
    <w:p>
      <w:r>
        <w:t xml:space="preserve">Here is an insight that emerged from understanding AI's probabilistic nature: the same principles that make AI produce better outputs make students produce better learning.</w:t>
      </w:r>
    </w:p>
    <w:p>
      <w:r>
        <w:t xml:space="preserve">Consider what happens when you give AI a zero-shot prompt - a command with no examples, no structure, no scaffolding. "Write a critical analysis." The AI produces generic output because it has nothing to anchor on. It guesses based on its training, and the results are mediocre at best.</w:t>
      </w:r>
    </w:p>
    <w:p>
      <w:r>
        <w:t xml:space="preserve">Now consider what happens when educators assign tasks the same way. "Write a critical analysis." "Participate in discussion." "Demonstrate critical thinking." Students receive commands with no examples, no structure, no scaffolding. They guess based on their prior experience, and the results are often disappointing. We call it lack of effort or poor preparation. But the problem may be pedagogical design.</w:t>
      </w:r>
    </w:p>
    <w:p>
      <w:pPr>
        <w:pStyle w:val="Heading3"/>
      </w:pPr>
      <w:r>
        <w:rPr>
          <w:b/>
          <w:bCs/>
        </w:rPr>
        <w:t xml:space="preserve">The Parallel</w:t>
      </w:r>
    </w:p>
    <w:p>
      <w:r>
        <w:t xml:space="preserve">Zero-shot prompting fails with AI because the model cannot read your mind. It does not know what you mean by "good" or "critical" or "analytical." It fills in the gaps with generic patterns from its training data - patterns that may not match your expectations.</w:t>
      </w:r>
    </w:p>
    <w:p>
      <w:r>
        <w:t xml:space="preserve">Zero-shot teaching fails for the same reason. When you ask students to "write a critical analysis" without providing examples, frameworks, or explicit criteria, they cannot read your mind either. They fill in the gaps with whatever models they have encountered before - often generic patterns from high school or popular media that do not match your disciplinary expectations.</w:t>
      </w:r>
    </w:p>
    <w:p>
      <w:r>
        <w:t xml:space="preserve">The frustration educators feel reading student work - "This isn't what I asked for!" - mirrors the frustration novice AI users feel reading AI output. In both cases, the problem is not the intelligence doing the work. It is the quality of the instruction guiding the work.</w:t>
      </w:r>
    </w:p>
    <w:p>
      <w:pPr>
        <w:pStyle w:val="Heading3"/>
      </w:pPr>
      <w:r>
        <w:rPr>
          <w:b/>
          <w:bCs/>
        </w:rPr>
        <w:t xml:space="preserve">Why Educators Default to Zero-Shot Teaching</w:t>
      </w:r>
    </w:p>
    <w:p>
      <w:r>
        <w:t xml:space="preserve">If zero-shot instruction produces poor results, why do educators default to it? Several forces are at work:</w:t>
      </w:r>
    </w:p>
    <w:p>
      <w:r>
        <w:rPr>
          <w:b/>
          <w:bCs/>
        </w:rPr>
        <w:t xml:space="preserve">Fear of spoon-feeding.</w:t>
      </w:r>
      <w:r>
        <w:t xml:space="preserve"> Many educators believe that providing too much scaffolding undermines learning. They worry that giving students examples will make them dependent or stifle creativity. This concern has merit - but it conflates scaffolding with doing the work for students.</w:t>
      </w:r>
    </w:p>
    <w:p>
      <w:r>
        <w:rPr>
          <w:b/>
          <w:bCs/>
        </w:rPr>
        <w:t xml:space="preserve">Belief in productive struggle.</w:t>
      </w:r>
      <w:r>
        <w:t xml:space="preserve"> The research on learning validates that struggle is essential to growth. But there is a difference between productive struggle (wrestling with genuinely challenging concepts) and unproductive confusion (guessing what the instructor wants). Zero-shot teaching often produces the latter.</w:t>
      </w:r>
    </w:p>
    <w:p>
      <w:r>
        <w:rPr>
          <w:b/>
          <w:bCs/>
        </w:rPr>
        <w:t xml:space="preserve">Tacit knowledge blindness.</w:t>
      </w:r>
      <w:r>
        <w:t xml:space="preserve"> Experts often cannot see what they know. After years in a discipline, the conventions of critical analysis, evidence use, and argumentation become invisible to us. We forget that students have not yet internalized these patterns.</w:t>
      </w:r>
    </w:p>
    <w:p>
      <w:r>
        <w:rPr>
          <w:b/>
          <w:bCs/>
        </w:rPr>
        <w:t xml:space="preserve">Training gaps.</w:t>
      </w:r>
      <w:r>
        <w:t xml:space="preserve"> Most doctoral programs train scholars in research methodology, not instructional design. Educators teach the way they were taught, perpetuating practices that were never optimized for learning.</w:t>
      </w:r>
    </w:p>
    <w:p>
      <w:r>
        <w:t xml:space="preserve">The AI parallel offers a reframe: if you would not expect good output from AI with a vague zero-shot prompt, why expect it from students?</w:t>
      </w:r>
    </w:p>
    <w:p>
      <w:pPr>
        <w:pStyle w:val="Heading3"/>
      </w:pPr>
      <w:r>
        <w:rPr>
          <w:b/>
          <w:bCs/>
        </w:rPr>
        <w:t xml:space="preserve">The Gearbox as Pedagogical Framework</w:t>
      </w:r>
    </w:p>
    <w:p>
      <w:r>
        <w:t xml:space="preserve">The prompting gears translate directly into pedagogical scaffolding levels:</w:t>
      </w:r>
    </w:p>
    <w:p>
      <w:r>
        <w:rPr>
          <w:b/>
          <w:bCs/>
        </w:rPr>
        <w:t xml:space="preserve">First Gear (One-Shot) → Provide one strong example.</w:t>
      </w:r>
      <w:r>
        <w:t xml:space="preserve"> Before assigning a critical analysis, show students one excellent example. Walk through what makes it effective. Let them see what success looks like before asking them to produce it.</w:t>
      </w:r>
    </w:p>
    <w:p>
      <w:r>
        <w:rPr>
          <w:b/>
          <w:bCs/>
        </w:rPr>
        <w:t xml:space="preserve">Second Gear (Few-Shot) → Provide multiple examples and analyze patterns.</w:t>
      </w:r>
      <w:r>
        <w:t xml:space="preserve"> Show students three examples of strong critical analysis. Have them identify the patterns: How do these authors structure arguments? Use evidence? Acknowledge counterpoints?</w:t>
      </w:r>
    </w:p>
    <w:p>
      <w:r>
        <w:rPr>
          <w:b/>
          <w:bCs/>
        </w:rPr>
        <w:t xml:space="preserve">Third Gear (Chain of Thought) → Model your reasoning aloud.</w:t>
      </w:r>
      <w:r>
        <w:t xml:space="preserve"> Instead of just showing final products, demonstrate your thinking process. "Here is how I would approach this analysis. First I would identify the central claim... then I would look for the strongest evidence..."</w:t>
      </w:r>
    </w:p>
    <w:p>
      <w:r>
        <w:rPr>
          <w:b/>
          <w:bCs/>
        </w:rPr>
        <w:t xml:space="preserve">Fourth Gear (Agentic) → Design authentic multi-step tasks.</w:t>
      </w:r>
      <w:r>
        <w:t xml:space="preserve"> Instead of "write an analysis," give them a role, context, and mission. "You are a policy analyst. The city council has asked you to evaluate three proposals..."</w:t>
      </w:r>
    </w:p>
    <w:p>
      <w:r>
        <w:rPr>
          <w:b/>
          <w:bCs/>
        </w:rPr>
        <w:t xml:space="preserve">Key Insight:</w:t>
      </w:r>
      <w:r>
        <w:t xml:space="preserve"> </w:t>
      </w:r>
      <w:r>
        <w:rPr>
          <w:i/>
          <w:iCs/>
        </w:rPr>
        <w:t xml:space="preserve">The same principles that make AI produce better outputs make students produce better learning. Scaffolding is not spoon-feeding - it is good instructional design.</w:t>
      </w:r>
    </w:p>
    <w:p>
      <w:r>
        <w:t xml:space="preserve">This parallel is perhaps the guidebook's most elegant contribution. Understanding how AI responds to prompts illuminates how students respond to instruction. The gearbox becomes a pedagogical framework. Every time you improve your prompts, you are practicing the same skills that improve your teaching.</w:t>
      </w:r>
    </w:p>
    <w:p>
      <w:pPr>
        <w:pStyle w:val="Heading2"/>
      </w:pPr>
      <w:r>
        <w:rPr>
          <w:b/>
          <w:bCs/>
        </w:rPr>
        <w:t xml:space="preserve">Putting It Together</w:t>
      </w:r>
    </w:p>
    <w:p>
      <w:r>
        <w:t xml:space="preserve">The intelligent gearbox is not a ladder you shift through once. Different tasks call for different gears. A quick email might need only first gear. A comprehensive curriculum review might require overdrive with chain of thought reasoning embedded in the mission.</w:t>
      </w:r>
    </w:p>
    <w:p>
      <w:r>
        <w:t xml:space="preserve">The key insight is that AI output quality is not fixed - it responds to the sophistication of your input. Most users never discover this because they never shift out of first gear. Now you know how to drive.</w:t>
      </w:r>
    </w:p>
    <w:p>
      <w:r>
        <w:t xml:space="preserve">Chapters 1 and 2 have addressed how to delegate effectively to AI for administrative and analytical tasks. But there is a category of work where delegation is exactly the wrong approach: learning itself. Chapter 3 explores how to use AI not to remove friction from education, but to add it strategically - building cognitive muscle rather than letting it atrophy.</w:t>
      </w:r>
    </w:p>
    <w:p>
      <w:pPr>
        <w:pStyle w:val="Heading3"/>
      </w:pPr>
      <w:r>
        <w:rPr>
          <w:b/>
          <w:bCs/>
        </w:rPr>
        <w:t xml:space="preserve">Chapter 2 Key Takeaways</w:t>
      </w:r>
    </w:p>
    <w:p>
      <w:pPr>
        <w:pStyle w:val="ListParagraph"/>
        <w:numPr>
          <w:ilvl w:val="0"/>
          <w:numId w:val="2"/>
        </w:numPr>
      </w:pPr>
      <w:r>
        <w:t xml:space="preserve">AI is a probability engine, not a calculator. It predicts likely word sequences rather than retrieving verified facts - which is why it hallucinates without sufficient context.</w:t>
      </w:r>
    </w:p>
    <w:p>
      <w:pPr>
        <w:pStyle w:val="ListParagraph"/>
        <w:numPr>
          <w:ilvl w:val="0"/>
          <w:numId w:val="2"/>
        </w:numPr>
      </w:pPr>
      <w:r>
        <w:t xml:space="preserve">Match the gear to the task: first gear on a highway task produces shallow output; overdrive from a dead stop wastes time.</w:t>
      </w:r>
    </w:p>
    <w:p>
      <w:pPr>
        <w:pStyle w:val="ListParagraph"/>
        <w:numPr>
          <w:ilvl w:val="0"/>
          <w:numId w:val="2"/>
        </w:numPr>
      </w:pPr>
      <w:r>
        <w:t xml:space="preserve">First gear (1 example) prevents blind guessing about style and format.</w:t>
      </w:r>
    </w:p>
    <w:p>
      <w:pPr>
        <w:pStyle w:val="ListParagraph"/>
        <w:numPr>
          <w:ilvl w:val="0"/>
          <w:numId w:val="2"/>
        </w:numPr>
      </w:pPr>
      <w:r>
        <w:t xml:space="preserve">Second gear (3+ examples) grounds the model in patterns and reduces hallucinations.</w:t>
      </w:r>
    </w:p>
    <w:p>
      <w:pPr>
        <w:pStyle w:val="ListParagraph"/>
        <w:numPr>
          <w:ilvl w:val="0"/>
          <w:numId w:val="2"/>
        </w:numPr>
      </w:pPr>
      <w:r>
        <w:t xml:space="preserve">Third gear ("think step by step") makes reasoning visible and reduces errors on complex tasks.</w:t>
      </w:r>
    </w:p>
    <w:p>
      <w:pPr>
        <w:pStyle w:val="ListParagraph"/>
        <w:numPr>
          <w:ilvl w:val="0"/>
          <w:numId w:val="2"/>
        </w:numPr>
      </w:pPr>
      <w:r>
        <w:t xml:space="preserve">Fourth gear/Overdrive (agent prompting) assigns AI a role, mission, and deliverables for maximum output quality.</w:t>
      </w:r>
    </w:p>
    <w:p>
      <w:pPr>
        <w:pStyle w:val="ListParagraph"/>
        <w:numPr>
          <w:ilvl w:val="0"/>
          <w:numId w:val="2"/>
        </w:numPr>
      </w:pPr>
      <w:r>
        <w:t xml:space="preserve">The gearbox is also a pedagogical framework: the same scaffolding that improves AI output improves student learning.</w:t>
      </w:r>
    </w:p>
    <w:p>
      <w:pPr>
        <w:ind w:left="360"/>
      </w:pPr>
      <w:r>
        <w:t xml:space="preserve">Exercises in [Chapter2_Worksheet_LearnItAll](Chapter%202%3A%20The%20Intelligent%20Gearbox/Chapter2_Worksheet_LearnItAll.md)</w:t>
      </w:r>
    </w:p>
    <w:sectPr>
      <w:pgSz w:w="11906" w:h="16838" w:orient="portrait"/>
      <w:pgMar w:top="720" w:right="720" w:bottom="72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40" w:before="280"/>
      <w:outlineLvl w:val="0"/>
    </w:pPr>
    <w:rPr>
      <w:rFonts w:ascii="Arial" w:cs="Arial" w:eastAsia="Arial" w:hAnsi="Arial"/>
      <w:b/>
      <w:bCs/>
      <w:sz w:val="32"/>
      <w:szCs w:val="32"/>
    </w:rPr>
  </w:style>
  <w:style w:type="paragraph" w:styleId="Heading2">
    <w:name w:val="Heading 2"/>
    <w:basedOn w:val="Normal"/>
    <w:next w:val="Normal"/>
    <w:qFormat/>
    <w:pPr>
      <w:spacing w:after="100" w:before="200"/>
      <w:outlineLvl w:val="1"/>
    </w:pPr>
    <w:rPr>
      <w:rFonts w:ascii="Arial" w:cs="Arial" w:eastAsia="Arial" w:hAnsi="Arial"/>
      <w:b/>
      <w:bCs/>
      <w:sz w:val="26"/>
      <w:szCs w:val="26"/>
    </w:rPr>
  </w:style>
  <w:style w:type="paragraph" w:styleId="Heading3">
    <w:name w:val="Heading 3"/>
    <w:basedOn w:val="Normal"/>
    <w:next w:val="Normal"/>
    <w:qFormat/>
    <w:pPr>
      <w:spacing w:after="80" w:before="160"/>
      <w:outlineLvl w:val="2"/>
    </w:pPr>
    <w:rPr>
      <w:rFonts w:ascii="Arial" w:cs="Arial" w:eastAsia="Arial" w:hAnsi="Arial"/>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2026-06-13T21:43:37.583Z</dcterms:created>
  <dcterms:modified xsi:type="dcterms:W3CDTF">2026-06-13T21:43:37.583Z</dcterms:modified>
</cp:coreProperties>
</file>

<file path=docProps/custom.xml><?xml version="1.0" encoding="utf-8"?>
<Properties xmlns="http://schemas.openxmlformats.org/officeDocument/2006/custom-properties" xmlns:vt="http://schemas.openxmlformats.org/officeDocument/2006/docPropsVTypes"/>
</file>