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7699"/>
        <w:gridCol w:w="7699"/>
      </w:tblGrid>
      <w:tr>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English (source)</w:t>
            </w:r>
          </w:p>
        </w:tc>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&lt;language&gt; (translation)</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1"/>
            </w:pPr>
            <w:r>
              <w:rPr>
                <w:b/>
                <w:bCs/>
              </w:rPr>
              <w:t xml:space="preserve">Chapter 1: Cognitive Triage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ind w:left="360"/>
            </w:pPr>
            <w:r>
              <w:rPr>
                <w:b/>
                <w:bCs/>
              </w:rPr>
              <w:t xml:space="preserve">Source</w:t>
            </w:r>
            <w:r>
              <w:t xml:space="preserve">   Machajewski, Szymon. (2026). </w:t>
            </w:r>
            <w:r>
              <w:rPr>
                <w:i/>
                <w:iCs/>
              </w:rPr>
              <w:t xml:space="preserve">The Learn-It-All Educator — A Guidebook for Training Brains, Not Replacing Them with AI</w:t>
            </w:r>
            <w:r>
              <w:t xml:space="preserve">. Zenodo. https://doi.org/10.5281/ZENODO.18425283   Copyright © 2026 Szymon Machajewski · CC BY 4.0</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1"/>
            </w:pPr>
            <w:r>
              <w:rPr>
                <w:b/>
                <w:bCs/>
              </w:rPr>
              <w:t xml:space="preserve">Chapter 1: Cognitive Triage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Managing Educator Workload in the Age of AI</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Chapter Objective:</w:t>
            </w:r>
            <w:r>
              <w:t xml:space="preserve"> Reclaiming time from administrative tasks to focus on high-impact pedagogy.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There is a quiet crisis unfolding in higher education, and it has nothing to do with enrollment numbers or budget cuts. It is about how educators spend their time. According to research from MIT, heavy reliance on AI for cognitive tasks actually weakens neural connectivity over time. In brain scans of people writing essays, those who used only their own minds showed the strongest neural pathways, while heavy AI users showed the weakest. After four months, the AI-dependent group performed measurably worse on cognitive tests (Kosmyna et al., 2025, arXiv:2506.08872).</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presents a paradox. If using AI carelessly atrophies the brain, should we avoid it entirely? The answer is no. The solution lies in what we might call </w:t>
            </w:r>
            <w:r>
              <w:rPr>
                <w:i/>
                <w:iCs/>
              </w:rPr>
              <w:t xml:space="preserve">cognitive triage</w:t>
            </w:r>
            <w:r>
              <w:t xml:space="preserve"> - the strategic deployment of AI on tasks where perfection adds no value, precisely so we can pour our full cognitive energy into the work that actually matters.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chapter introduces two frameworks for doing exactly that. FLUFF identifies the tasks worth delegating to AI - work that makes a course look polished but does not build cognitive muscle. SPARK identifies the ideas worth thinking - work where human judgment, creativity, and rigor produce returns that AI cannot replicate. Together, they help you distinguish between harvesting (where speed is good and automation makes sense) and seeding (where investment, struggle, and growth create lasting value).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1.1 Harvesting vs. Seeding: Two Types of Academic 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Not all tasks are created equal. Some have a ceiling on their value; others have none. The first step toward cognitive triage and delegation of thinking is learning to tell the difference.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Think of it as the difference between harvesting and seeding. When you harvest, speed matters. The crop is ready; you need to collect it efficiently before the weather turns. Automation helps you weather the opportunity. But when you seed, speed is not the point. You are making an investment with uncertain returns. You are nurturing something that will grow over time. Rush the seeding, and you get nothing worth harvesting later.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Academic work follows the same pattern. Some tasks are transactional - get them done, move on, no additional value comes from obsessing over them. These have </w:t>
            </w:r>
            <w:r>
              <w:rPr>
                <w:i/>
                <w:iCs/>
              </w:rPr>
              <w:t xml:space="preserve">capped payoffs</w:t>
            </w:r>
            <w:r>
              <w:t xml:space="preserve">. Other tasks are growth-oriented - the more you invest, the more you get back. These have </w:t>
            </w:r>
            <w:r>
              <w:rPr>
                <w:i/>
                <w:iCs/>
              </w:rPr>
              <w:t xml:space="preserve">uncapped payoffs</w:t>
            </w:r>
            <w:r>
              <w:t xml:space="preserve">. Pour your cognitive energy into the wrong category, and you exhaust yourself polishing things that do not matter while neglecting the work that could transform your students and your career.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1.2 FLUFF: The Work Worth Delegating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FLUFF stands for Formatting, Layouts, Under-the-hood, Filing, and Filtering. These are tasks with capped payoffs - work that makes a course look "pretty" but does not build cognitive muscle.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Spending three hours perfecting these yields no additional value over spending thirty minutes. They are harvesting tasks: get them done efficiently and move 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FLUFF: Formatting, Layouts, Under-the-hood, Filing, Filtering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Vibe:</w:t>
            </w:r>
            <w:r>
              <w:t xml:space="preserve"> Work that makes the course look polished but doesn't build student muscle.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F - Formatting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Polishing syllabi, fixing citation styles, ensuring consistent fonts across documents - this work matters for professionalism but has diminishing returns. A syllabus formatted to 80% quality serves students just as well as one formatted to 100%. The extra 20% is pure FLUFF.</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Examples: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Converting citations from APA to Chicago or MLA</w:t>
            </w:r>
          </w:p>
          <w:p>
            <w:pPr>
              <w:pStyle w:val="ListParagraph"/>
              <w:numPr>
                <w:ilvl w:val="0"/>
                <w:numId w:val="2"/>
              </w:numPr>
            </w:pPr>
            <w:r>
              <w:t xml:space="preserve">Standardizing heading styles across course documents</w:t>
            </w:r>
          </w:p>
          <w:p>
            <w:pPr>
              <w:pStyle w:val="ListParagraph"/>
              <w:numPr>
                <w:ilvl w:val="0"/>
                <w:numId w:val="2"/>
              </w:numPr>
            </w:pPr>
            <w:r>
              <w:t xml:space="preserve">Cleaning up inconsistent bullet formatting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L - Layouts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Designing visual banners, perfecting PowerPoint slides, creating aesthetically pleasing headers - this work can consume hours with minimal pedagogical return. A serviceable layout communicates; a perfect layout does not teach better.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Examples: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Creating course banners or visual headers for LMS pages</w:t>
            </w:r>
          </w:p>
          <w:p>
            <w:pPr>
              <w:pStyle w:val="ListParagraph"/>
              <w:numPr>
                <w:ilvl w:val="0"/>
                <w:numId w:val="2"/>
              </w:numPr>
            </w:pPr>
            <w:r>
              <w:t xml:space="preserve">Perfecting slide deck aesthetics and transitions</w:t>
            </w:r>
          </w:p>
          <w:p>
            <w:pPr>
              <w:pStyle w:val="ListParagraph"/>
              <w:numPr>
                <w:ilvl w:val="0"/>
                <w:numId w:val="2"/>
              </w:numPr>
            </w:pPr>
            <w:r>
              <w:t xml:space="preserve">Designing infographics for content that could be explained in text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U - Under-the-hood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Technical logistics that keep courses running but add no intellectual value: fixing broken links, troubleshooting file formats, updating embedded media. These are necessary but should not consume your limited cognitive energy.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Examples: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Fixing broken hyperlinks in course materials</w:t>
            </w:r>
          </w:p>
          <w:p>
            <w:pPr>
              <w:pStyle w:val="ListParagraph"/>
              <w:numPr>
                <w:ilvl w:val="0"/>
                <w:numId w:val="2"/>
              </w:numPr>
            </w:pPr>
            <w:r>
              <w:t xml:space="preserve">Converting files between formats (PDF to Word, etc.)</w:t>
            </w:r>
          </w:p>
          <w:p>
            <w:pPr>
              <w:pStyle w:val="ListParagraph"/>
              <w:numPr>
                <w:ilvl w:val="0"/>
                <w:numId w:val="2"/>
              </w:numPr>
            </w:pPr>
            <w:r>
              <w:t xml:space="preserve">Troubleshooting LMS settings and permissions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F - Filing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Organizing unstructured data, categorizing qualitative feedback, cleaning up messy gradebooks. This work is necessary for functioning courses but is pure administration - no neural pathways are strengthened by alphabetizing a folder.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Examples: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Categorizing open-ended survey responses into themes</w:t>
            </w:r>
          </w:p>
          <w:p>
            <w:pPr>
              <w:pStyle w:val="ListParagraph"/>
              <w:numPr>
                <w:ilvl w:val="0"/>
                <w:numId w:val="2"/>
              </w:numPr>
            </w:pPr>
            <w:r>
              <w:t xml:space="preserve">Organizing student submissions into grading folders</w:t>
            </w:r>
          </w:p>
          <w:p>
            <w:pPr>
              <w:pStyle w:val="ListParagraph"/>
              <w:numPr>
                <w:ilvl w:val="0"/>
                <w:numId w:val="2"/>
              </w:numPr>
            </w:pPr>
            <w:r>
              <w:t xml:space="preserve">Cleaning up spreadsheets of grades or attendance data</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F - Filtering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Sifting through search results, scanning long articles for specific quotes, finding patterns in large datasets. AI excels at this - it can fire off hundreds of secondary queries and surface relevant passages in seconds. Use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Examples: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Scanning literature to identify relevant studies</w:t>
            </w:r>
          </w:p>
          <w:p>
            <w:pPr>
              <w:pStyle w:val="ListParagraph"/>
              <w:numPr>
                <w:ilvl w:val="0"/>
                <w:numId w:val="2"/>
              </w:numPr>
            </w:pPr>
            <w:r>
              <w:t xml:space="preserve">Extracting key quotes from lengthy PDFs</w:t>
            </w:r>
          </w:p>
          <w:p>
            <w:pPr>
              <w:pStyle w:val="ListParagraph"/>
              <w:numPr>
                <w:ilvl w:val="0"/>
                <w:numId w:val="2"/>
              </w:numPr>
            </w:pPr>
            <w:r>
              <w:t xml:space="preserve">Finding patterns in student feedback or course evaluations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ind w:left="360"/>
            </w:pPr>
            <w:r>
              <w:t xml:space="preserve">Critical warning: AI filtering is powerful but dangerous. AI systems are probability engines, not truth engines. They can hallucinate citations, invent sources, and present fabricated information with complete confidence. Use AI to narrow the field, but always verify what it surfaces. Filtering is FLUFF; verification is SPARK.  </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The FLUFF Mindset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goal with FLUFF is not perfection - it is sufficiency. These are transactional tasks with capped payoffs. Delegate them to AI, accept "good enough," and reclaim the hours for work that matters.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Before any task, ask: Is this harvesting or seeding? If harvesting - if speed is good and additional effort yields no additional value - let AI handle it. Your cognitive energy is finite. Stop spending it on FLUFF.</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1.3 SPARK: Ideas Worth Thinking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If FLUFF represents work worth delegating, SPARK represents ideas worth thinking - the human edge where investment produces uncapped returns. SPARK stands for Specific, Persuasive, Authentic, Rigorous, and Keen-Insight. These are seeding activities: investments with risk but potential for transformative growth.</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S - Specific</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Moving from Generalities to Insights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operates at Unit 1 - the basics, the generalities, the consensus. It produces what is most probable, most common, most expected. But expertise lives at Unit 2 - the complex, the contested, the nuanced. The specific insight that distinguishes your course from a generic textbook, the precise example that illuminates a difficult concept for your particular students, the unexpected connection between your discipline and a current event - these require human judgment.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SPARK in action:</w:t>
            </w:r>
            <w:r>
              <w:t xml:space="preserve"> When AI gives you a generic framework, push it to specifics. "This is useful but generic. What would this look like for community college students returning to education after a career change? What specific obstacles would they face?" The specificity is your contribution - and it is where the value lives.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P - Persuasive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The Art of the Compelling Argument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generates competent prose but rarely compelling argument. Persuasion requires understanding your audience's specific fears, values, and objections - and crafting an argument that meets them where they are. It requires the kind of empathy that comes from genuine human interaction, from knowing that this particular dean cares about retention numbers, or that these particular students are skeptical of theoretical frameworks because they are already working in the field.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SPARK in action:</w:t>
            </w:r>
            <w:r>
              <w:t xml:space="preserve"> When you need to persuade a committee, a department, or a student, do not outsource the argument to AI. Use AI to check your logic, anticipate counterarguments, and improve your prose - but the persuasive strategy must come from your understanding of the audience.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A - Authentic</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Your Voice, Your Values, Your Mentorship</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Students can tell the difference between a professor who genuinely cares and one who is going through the motions. Authenticity - the sense that you are present, engaged, and personally invested in their growth - cannot be replicated by AI. Mentorship, encouragement, the moment when you recognize that a student is struggling and find the right words - these are irreducibly human.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SPARK in action:</w:t>
            </w:r>
            <w:r>
              <w:t xml:space="preserve"> When students submit writing, the question is not "did AI generate this?" but "is there a distinctive human voice here?" Mentor students in developing their authentic perspective - a task that AI cannot perform and that produces uncapped returns in their professional lives.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R - Rigorous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Moving Beyond Transactional Tasks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transactional task is asking AI for an answer to save time. A growth task is the rigorous audit of that answer. The first is harvesting; the second is seeding. The first has capped payoff; the second builds the neural connectivity that makes you (and your students) more capable over time.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Rigor means checking AI's sources, questioning its assumptions, demanding evidence for its claims. This is an investment of effort - slower than accepting AI output at face value. But speed is for harvesting. Rigor is the struggle that produces growth.</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SPARK in action:</w:t>
            </w:r>
            <w:r>
              <w:t xml:space="preserve"> When AI provides information, treat verification as the real work. Does the citation exist? Does the source actually say what AI claims? What would change if a key assumption were wrong? This rigor is where learning happens - both for you and for students you teach to do the same.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K - Keen-Insight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The Uncapped Payoff of the Human Edge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predicts the probable; humans sense the non-obvious. Keen-insight represents the ultimate uncapped payoff - where a single risky or original idea can transform a project, a course, a career.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Consider Michael Crow at Arizona State University. Over the past decade, ASU has used online and hybrid programs to open access for non-traditional students – working adults, caregivers, and career-changers who cannot relocate for a degree. Its fully online student population grew from roughly 400 students in 2010 to more than 60,000 by 2020, with a publicly stated goal of 100,000 online degree-seeking students by the mid-2020s. In high-enrollment gateway courses like College Algebra, an adaptive learning redesign using ALEKS increased the share of students earning a C or better from 57% in 2012 to 85% in 2019, an overall 17-percentage-point gain since 2015 (Every Learner Everywhere, 2020). Crow's strategy turned ASU from a regional institution into one of the world's largest laboratories for scaled online learning.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SPARK in action:</w:t>
            </w:r>
            <w:r>
              <w:t xml:space="preserve"> When AI gives you the probable answer, ask: what might be true that the data does not show? What patterns are emerging that have not yet reached statistical significance? What does your experience suggest that contradicts the consensus? This is the human edge - and it is where transformative value lives.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Putting It Together: From FLUFF to SPARK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transition from FLUFF to SPARK is the transition from transactional work to growth work, from capped payoffs to uncapped payoffs, from harvesting to seeding. Both are necessary. The mistake is confusing them.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Spend your cognitive energy on FLUFF, and you exhaust yourself on work that machines can do - leaving nothing for the ideas worth thinking. Delegate FLUFF to AI, and you reclaim hours for the SPARK work that defines a meaningful career in education: the specific insights, the persuasive arguments, the authentic mentoring, the rigorous verification, the keen-insights that transform how students see the world.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For community college educators especially, this distinction is critical. Technical careers programs must constantly update curricula to match rapidly changing industry standards. The time you save on FLUFF is time you can spend ensuring your students learn the specific skills employers actually need, developing authentic professional judgment, and building the rigorous verification habits that separate competent professionals from dangerous ones.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As we will see in the next chapter, how you interact with AI matters as much as what you delegate to it. Basic prompting yields basic results. The Intelligent Gearbox framework shows how to shift into higher performance.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3"/>
            </w:pPr>
            <w:r>
              <w:rPr>
                <w:b/>
                <w:bCs/>
              </w:rPr>
              <w:t xml:space="preserve">Chapter 1 Key Takeaways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3"/>
              </w:numPr>
            </w:pPr>
            <w:r>
              <w:t xml:space="preserve">Distinguish between harvesting (transactional, capped payoff) and seeding (growth-oriented, uncapped payoff) tasks.</w:t>
            </w:r>
          </w:p>
          <w:p>
            <w:pPr>
              <w:pStyle w:val="ListParagraph"/>
              <w:numPr>
                <w:ilvl w:val="0"/>
                <w:numId w:val="3"/>
              </w:numPr>
            </w:pPr>
            <w:r>
              <w:t xml:space="preserve">Delegate FLUFF to AI: Formatting, Layouts, Under-the-hood, Filing, Filtering.</w:t>
            </w:r>
          </w:p>
          <w:p>
            <w:pPr>
              <w:pStyle w:val="ListParagraph"/>
              <w:numPr>
                <w:ilvl w:val="0"/>
                <w:numId w:val="3"/>
              </w:numPr>
            </w:pPr>
            <w:r>
              <w:t xml:space="preserve">Reserve your cognitive energy for SPARK: Specific, Persuasive, Authentic, Rigorous, Keen-Insight.</w:t>
            </w:r>
          </w:p>
          <w:p>
            <w:pPr>
              <w:pStyle w:val="ListParagraph"/>
              <w:numPr>
                <w:ilvl w:val="0"/>
                <w:numId w:val="3"/>
              </w:numPr>
            </w:pPr>
            <w:r>
              <w:t xml:space="preserve">AI excels at Unit 1 (basics, generalities); humans own Unit 2 (complex, nuanced, controversial).</w:t>
            </w:r>
          </w:p>
          <w:p>
            <w:pPr>
              <w:pStyle w:val="ListParagraph"/>
              <w:numPr>
                <w:ilvl w:val="0"/>
                <w:numId w:val="3"/>
              </w:numPr>
            </w:pPr>
            <w:r>
              <w:t xml:space="preserve">Always verify AI filtering - use it to narrow the field, but rigor is where learning happens.</w:t>
            </w:r>
          </w:p>
          <w:p>
            <w:pPr>
              <w:pStyle w:val="ListParagraph"/>
              <w:numPr>
                <w:ilvl w:val="0"/>
                <w:numId w:val="3"/>
              </w:numPr>
            </w:pPr>
            <w:r>
              <w:t xml:space="preserve">The goal is not to work less - it is to invest your effort where it produces uncapped returns.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ind w:left="360"/>
            </w:pPr>
            <w:r>
              <w:t xml:space="preserve">Exercises in [Chapter1_Worksheet_LearnItAll](Chapter%201%3A%20Cognitive%20Triage/Chapter1_Worksheet_LearnItAll.md)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(No translator notes for English source)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Translator notes (challenging expressions and solutions)</w:t>
            </w:r>
          </w:p>
        </w:tc>
      </w:tr>
    </w:tbl>
    <w:sectPr>
      <w:pgSz w:w="16838" w:h="11906" w:orient="landscape"/>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00" w:before="200"/>
      <w:outlineLvl w:val="0"/>
    </w:pPr>
    <w:rPr>
      <w:rFonts w:ascii="Arial" w:cs="Arial" w:eastAsia="Arial" w:hAnsi="Arial"/>
      <w:b/>
      <w:bCs/>
      <w:sz w:val="26"/>
      <w:szCs w:val="26"/>
    </w:rPr>
  </w:style>
  <w:style w:type="paragraph" w:styleId="Heading2">
    <w:name w:val="Heading 2"/>
    <w:basedOn w:val="Normal"/>
    <w:next w:val="Normal"/>
    <w:qFormat/>
    <w:pPr>
      <w:spacing w:after="80" w:before="160"/>
      <w:outlineLvl w:val="1"/>
    </w:pPr>
    <w:rPr>
      <w:rFonts w:ascii="Arial" w:cs="Arial" w:eastAsia="Arial" w:hAnsi="Arial"/>
      <w:b/>
      <w:b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2026-06-13T21:43:37.494Z</dcterms:created>
  <dcterms:modified xsi:type="dcterms:W3CDTF">2026-06-13T21:43:37.494Z</dcterms:modified>
</cp:coreProperties>
</file>

<file path=docProps/custom.xml><?xml version="1.0" encoding="utf-8"?>
<Properties xmlns="http://schemas.openxmlformats.org/officeDocument/2006/custom-properties" xmlns:vt="http://schemas.openxmlformats.org/officeDocument/2006/docPropsVTypes"/>
</file>