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17</w:t>
      </w:r>
      <w:r>
        <w:t xml:space="preserve"> </w:t>
      </w:r>
      <w:r>
        <w:t xml:space="preserve">—</w:t>
      </w:r>
      <w:r>
        <w:t xml:space="preserve"> </w:t>
      </w:r>
      <w:r>
        <w:t xml:space="preserve">Learning</w:t>
      </w:r>
      <w:r>
        <w:t xml:space="preserve"> </w:t>
      </w:r>
      <w:r>
        <w:t xml:space="preserve">Live:</w:t>
      </w:r>
      <w:r>
        <w:t xml:space="preserve"> </w:t>
      </w:r>
      <w:r>
        <w:t xml:space="preserve">det</w:t>
      </w:r>
      <w:r>
        <w:t xml:space="preserve"> </w:t>
      </w:r>
      <w:r>
        <w:t xml:space="preserve">manuskriptskrevne</w:t>
      </w:r>
      <w:r>
        <w:t xml:space="preserve"> </w:t>
      </w:r>
      <w:r>
        <w:t xml:space="preserve">Simpleton-øjeblik</w:t>
      </w:r>
      <w:r>
        <w:t xml:space="preserve"> </w:t>
      </w:r>
      <w:r>
        <w:t xml:space="preserve">i</w:t>
      </w:r>
      <w:r>
        <w:t xml:space="preserve"> </w:t>
      </w:r>
      <w:r>
        <w:t xml:space="preserve">klasseværelset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4:</w:t>
      </w:r>
      <w:r>
        <w:t xml:space="preserve"> </w:t>
      </w:r>
      <w:r>
        <w:t xml:space="preserve">The</w:t>
      </w:r>
      <w:r>
        <w:t xml:space="preserve"> </w:t>
      </w:r>
      <w:r>
        <w:t xml:space="preserve">Intelligent</w:t>
      </w:r>
      <w:r>
        <w:t xml:space="preserve"> </w:t>
      </w:r>
      <w:r>
        <w:t xml:space="preserve">Simpleton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D:</w:t>
      </w:r>
      <w:r>
        <w:t xml:space="preserve"> </w:t>
      </w:r>
      <w:r>
        <w:t xml:space="preserve">The</w:t>
      </w:r>
      <w:r>
        <w:t xml:space="preserve"> </w:t>
      </w:r>
      <w:r>
        <w:t xml:space="preserve">Intelligent</w:t>
      </w:r>
      <w:r>
        <w:t xml:space="preserve"> </w:t>
      </w:r>
      <w:r>
        <w:t xml:space="preserve">Simpleton</w:t>
      </w:r>
      <w:r>
        <w:t xml:space="preserve"> </w:t>
      </w:r>
      <w:r>
        <w:t xml:space="preserve">i</w:t>
      </w:r>
      <w:r>
        <w:t xml:space="preserve"> </w:t>
      </w:r>
      <w:r>
        <w:t xml:space="preserve">praksis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Et Learning Live-segment er en manuskriptskrevet 10-minutters klasseværelsesprotokol, hvor underviseren bruger AI foran klassen og bevidst demonstrerer usikkerhed, fejl eller korrektion. Manuskriptskrivning omdanner et sårbarhedsøjeblik til en designet pædagogisk begivenhed med et specifikt læringsmål for studerende.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Manuskriptskriv et komplet 10-minutters Learning Live-segment. Alle tre komponenter er påkrævede.</w:t>
      </w:r>
    </w:p>
    <w:p>
      <w:pPr>
        <w:numPr>
          <w:ilvl w:val="0"/>
          <w:numId w:val="1001"/>
        </w:numPr>
        <w:pStyle w:val="Compact"/>
      </w:pPr>
      <w:r>
        <w:t xml:space="preserve">☐ AI-interaktionen skal indeholde mindst ét øjeblik af ægte usikkerhed, fejl eller uventet output — og din manuskriptskrevne reaktion på det.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Fase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Mit manuskript (skriv i de ord, du faktisk ville bruge)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Indledende ramme (2 min)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“</w:t>
            </w:r>
            <w:r>
              <w:rPr>
                <w:b/>
              </w:rPr>
              <w:t xml:space="preserve">I dag vil jeg prøve noget, jeg ikke er sikker på virker…</w:t>
            </w:r>
            <w:r>
              <w:rPr>
                <w:b/>
              </w:rPr>
              <w:t xml:space="preserve">”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AI-interaktion + narration (6 min) Brug AI live; narrer ræsonnement højt; manuskriptskriv reaktion på usikkerhed, fejl eller overraskelse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Studerendes debrief (2 min)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“</w:t>
            </w:r>
            <w:r>
              <w:rPr>
                <w:b/>
              </w:rPr>
              <w:t xml:space="preserve">Hvad lagde I mærke til om, hvordan jeg brugte dette redskab?</w:t>
            </w:r>
            <w:r>
              <w:rPr>
                <w:b/>
              </w:rPr>
              <w:t xml:space="preserve">”</w:t>
            </w:r>
          </w:p>
        </w:tc>
        <w:tc>
          <w:p/>
        </w:tc>
      </w:tr>
    </w:tbl>
    <w:p>
      <w:pPr>
        <w:pStyle w:val="BodyText"/>
      </w:pPr>
      <w:r>
        <w:rPr>
          <w:i/>
          <w:b/>
        </w:rPr>
        <w:t xml:space="preserve">Hvilket læringsmål for studerende tjener dette segment? (Ikke for dig — for dem.)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4%3A%20The%20Intelligent%20Simpleton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4%3A%20The%20Intelligent%20Simpleton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17 — Learning Live: det manuskriptskrevne Simpleton-øjeblik i klasseværelset</dc:title>
  <dc:creator/>
  <cp:keywords/>
  <dcterms:created xsi:type="dcterms:W3CDTF">2026-06-15T00:45:32Z</dcterms:created>
  <dcterms:modified xsi:type="dcterms:W3CDTF">2026-06-15T00:45:32Z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4: The Intelligent Simpleton · Sektion D: The Intelligent Simpleton i praksis</vt:lpwstr>
  </property>
</Properties>
</file>