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12</w:t>
      </w:r>
      <w:r>
        <w:t xml:space="preserve"> </w:t>
      </w:r>
      <w:r>
        <w:t xml:space="preserve">—</w:t>
      </w:r>
      <w:r>
        <w:t xml:space="preserve"> </w:t>
      </w:r>
      <w:r>
        <w:t xml:space="preserve">STOP-vurderingen:</w:t>
      </w:r>
      <w:r>
        <w:t xml:space="preserve"> </w:t>
      </w:r>
      <w:r>
        <w:t xml:space="preserve">AI</w:t>
      </w:r>
      <w:r>
        <w:t xml:space="preserve"> </w:t>
      </w:r>
      <w:r>
        <w:t xml:space="preserve">i</w:t>
      </w:r>
      <w:r>
        <w:t xml:space="preserve"> </w:t>
      </w:r>
      <w:r>
        <w:t xml:space="preserve">mit</w:t>
      </w:r>
      <w:r>
        <w:t xml:space="preserve"> </w:t>
      </w:r>
      <w:r>
        <w:t xml:space="preserve">fag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At</w:t>
      </w:r>
      <w:r>
        <w:t xml:space="preserve"> </w:t>
      </w:r>
      <w:r>
        <w:t xml:space="preserve">navigere</w:t>
      </w:r>
      <w:r>
        <w:t xml:space="preserve"> </w:t>
      </w:r>
      <w:r>
        <w:t xml:space="preserve">barrierer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STOP-rammen skelner fire forandringskategorier:</w:t>
      </w:r>
      <w:r>
        <w:t xml:space="preserve"> </w:t>
      </w:r>
      <w:r>
        <w:rPr>
          <w:b/>
        </w:rPr>
        <w:t xml:space="preserve">S</w:t>
      </w:r>
      <w:r>
        <w:t xml:space="preserve">ystemisk (handl nu),</w:t>
      </w:r>
      <w:r>
        <w:t xml:space="preserve"> </w:t>
      </w:r>
      <w:r>
        <w:rPr>
          <w:b/>
        </w:rPr>
        <w:t xml:space="preserve">T</w:t>
      </w:r>
      <w:r>
        <w:t xml:space="preserve">aktisk (overvåg og tilpas),</w:t>
      </w:r>
      <w:r>
        <w:t xml:space="preserve"> </w:t>
      </w:r>
      <w:r>
        <w:rPr>
          <w:b/>
        </w:rPr>
        <w:t xml:space="preserve">O</w:t>
      </w:r>
      <w:r>
        <w:t xml:space="preserve">pportunitet (evaluer og beslut),</w:t>
      </w:r>
      <w:r>
        <w:t xml:space="preserve"> </w:t>
      </w:r>
      <w:r>
        <w:rPr>
          <w:b/>
        </w:rPr>
        <w:t xml:space="preserve">P</w:t>
      </w:r>
      <w:r>
        <w:t xml:space="preserve">asserende (observér og vent). At vide, hvad man bevidst udskyder, er lige så vigtigt som at være åben for læring. Bevidst ikke-adoption er et gyldigt valg.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tre AI-udviklinger, der i øjeblikket påvirker dit specifikke fag.</w:t>
      </w:r>
    </w:p>
    <w:p>
      <w:pPr>
        <w:numPr>
          <w:ilvl w:val="0"/>
          <w:numId w:val="1001"/>
        </w:numPr>
        <w:pStyle w:val="Compact"/>
      </w:pPr>
      <w:r>
        <w:t xml:space="preserve">☐ Anvend STOP på hver enkelt: klassificér forandringstypen, angiv din evidens, og anfør den specifikke faglige reaktion.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AI-udvikling inden for mit fag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STOP-kategori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Evidens eller ræsonnement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 faglige reaktion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STOP-NØGLE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Definition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 — Systemisk</w:t>
            </w:r>
          </w:p>
        </w:tc>
        <w:tc>
          <w:p>
            <w:pPr>
              <w:pStyle w:val="Compact"/>
              <w:jc w:val="left"/>
            </w:pPr>
            <w:r>
              <w:t xml:space="preserve">Påvirker fagets infrastruktur eller faglige standarder. Handl nu.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 — Taktisk</w:t>
            </w:r>
          </w:p>
        </w:tc>
        <w:tc>
          <w:p>
            <w:pPr>
              <w:pStyle w:val="Compact"/>
              <w:jc w:val="left"/>
            </w:pPr>
            <w:r>
              <w:t xml:space="preserve">Påvirker arbejdsgang men ikke grundlæggende faglige kompetencer. Overvåg og tilpas.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O — Opportunitet</w:t>
            </w:r>
          </w:p>
        </w:tc>
        <w:tc>
          <w:p>
            <w:pPr>
              <w:pStyle w:val="Compact"/>
              <w:jc w:val="left"/>
            </w:pPr>
            <w:r>
              <w:t xml:space="preserve">Midlertidig fordel for tidlige adoptanter. Evaluer og beslut.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 — Passerende</w:t>
            </w:r>
          </w:p>
        </w:tc>
        <w:tc>
          <w:p>
            <w:pPr>
              <w:pStyle w:val="Compact"/>
              <w:jc w:val="left"/>
            </w:pPr>
            <w:r>
              <w:t xml:space="preserve">Sandsynligvis erstattet inden for 2–3 år. Observér og vent.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12 — STOP-vurderingen: AI i mit fag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C: At navigere barrierer</vt:lpwstr>
  </property>
</Properties>
</file>