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6</w:t>
      </w:r>
      <w:r>
        <w:t xml:space="preserve"> </w:t>
      </w:r>
      <w:r>
        <w:t xml:space="preserve">—</w:t>
      </w:r>
      <w:r>
        <w:t xml:space="preserve"> </w:t>
      </w:r>
      <w:r>
        <w:t xml:space="preserve">Vækstens</w:t>
      </w:r>
      <w:r>
        <w:t xml:space="preserve"> </w:t>
      </w:r>
      <w:r>
        <w:t xml:space="preserve">biologiske</w:t>
      </w:r>
      <w:r>
        <w:t xml:space="preserve"> </w:t>
      </w:r>
      <w:r>
        <w:t xml:space="preserve">signatur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Hjerneforskningen</w:t>
      </w:r>
      <w:r>
        <w:t xml:space="preserve"> </w:t>
      </w:r>
      <w:r>
        <w:t xml:space="preserve">bag</w:t>
      </w:r>
      <w:r>
        <w:t xml:space="preserve"> </w:t>
      </w:r>
      <w:r>
        <w:t xml:space="preserve">læring</w:t>
      </w:r>
      <w:r>
        <w:t xml:space="preserve"> </w:t>
      </w:r>
      <w:r>
        <w:t xml:space="preserve">og</w:t>
      </w:r>
      <w:r>
        <w:t xml:space="preserve"> </w:t>
      </w:r>
      <w:r>
        <w:t xml:space="preserve">forandring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Ubehaget ved ikke-at-vide er ikke en hindring for læring — det er den biologiske betingelse for den. En vækstredefinition erstatter den negative fortælling (</w:t>
      </w:r>
      <w:r>
        <w:t xml:space="preserve">“</w:t>
      </w:r>
      <w:r>
        <w:t xml:space="preserve">Jeg er dårlig til dette</w:t>
      </w:r>
      <w:r>
        <w:t xml:space="preserve">”</w:t>
      </w:r>
      <w:r>
        <w:t xml:space="preserve">) med en biologisk præcis én. Øvet bevidst ændrer det adfærd: i stedet for at trække sig tilbage genkender man frustrationen som et signal om, at vækst er tilgængelig.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Vend tilbage til ubehags-scenariet fra Aktivitet 5 eller identificér et nyt.</w:t>
      </w:r>
    </w:p>
    <w:p>
      <w:pPr>
        <w:numPr>
          <w:ilvl w:val="0"/>
          <w:numId w:val="1001"/>
        </w:numPr>
        <w:pStyle w:val="Compact"/>
      </w:pPr>
      <w:r>
        <w:t xml:space="preserve">☐ Udfyld de tre redefinitionsstrin nedenfor.</w:t>
      </w:r>
    </w:p>
    <w:p>
      <w:pPr>
        <w:numPr>
          <w:ilvl w:val="0"/>
          <w:numId w:val="1001"/>
        </w:numPr>
        <w:pStyle w:val="Compact"/>
      </w:pPr>
      <w:r>
        <w:t xml:space="preserve">☐ Skriv én sætning, du faktisk vil sige til dig selv (eller til studerende) næste gang dette ubehag opstår offentligt.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Nyt perspektiv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Mit svar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Den originale fortælling (Hvad jeg sagde eller følte om kampen)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Den biologiske redefinition (Hvad forskningen siger faktisk sker i min hjerne)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Den adfærdsmæssige implikation (Hvad jeg vil gøre anderledes næste gang jeg føler dette)</w:t>
            </w:r>
          </w:p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Den ene sætning, jeg vil bruge offentligt, når kamp er synlig — for mig selv, studerende eller kolleger: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6 — Vækstens biologiske signatur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B: Hjerneforskningen bag læring og forandring</vt:lpwstr>
  </property>
</Properties>
</file>