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2</w:t>
      </w:r>
      <w:r>
        <w:t xml:space="preserve"> </w:t>
      </w:r>
      <w:r>
        <w:t xml:space="preserve">—</w:t>
      </w:r>
      <w:r>
        <w:t xml:space="preserve"> </w:t>
      </w:r>
      <w:r>
        <w:t xml:space="preserve">Fitnesscenteret</w:t>
      </w:r>
      <w:r>
        <w:t xml:space="preserve"> </w:t>
      </w:r>
      <w:r>
        <w:t xml:space="preserve">vs. elevatoren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3:</w:t>
      </w:r>
      <w:r>
        <w:t xml:space="preserve"> </w:t>
      </w:r>
      <w:r>
        <w:t xml:space="preserve">The</w:t>
      </w:r>
      <w:r>
        <w:t xml:space="preserve"> </w:t>
      </w:r>
      <w:r>
        <w:t xml:space="preserve">Cognitive</w:t>
      </w:r>
      <w:r>
        <w:t xml:space="preserve"> </w:t>
      </w:r>
      <w:r>
        <w:t xml:space="preserve">Gym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A:</w:t>
      </w:r>
      <w:r>
        <w:t xml:space="preserve"> </w:t>
      </w:r>
      <w:r>
        <w:t xml:space="preserve">Grundlaget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At bruge AI til at skrive et essay er som at gå i fitnesscenter og tage elevatoren til taget — og derefter gå igen uden at have trænet. Elevatormodellen behandler AI som et redskab til at omgå den kognitive klatring. Fitnesscenteret behandler AI som en træningspartner: det øger modstanden og presser dig til at forsøge ét løft mere end du troede muligt. Samme redskab. Modsat resultat.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Beskriv et specifikt scenarie i dit fag, hvor en studerende ville lide målbar skade ved at bruge AI som elevator. Navngiv kurset, opgaven, den faglige kontekst og det specifikke kompetencehul.</w:t>
      </w:r>
    </w:p>
    <w:p>
      <w:pPr>
        <w:numPr>
          <w:ilvl w:val="0"/>
          <w:numId w:val="1001"/>
        </w:numPr>
        <w:pStyle w:val="Compact"/>
      </w:pPr>
      <w:r>
        <w:t xml:space="preserve">☐ Beskriv derefter, hvordan fitnesscenters-versionen af den samme opgave ser ud.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ELEVATOR-VERSIONEN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FITNESSCENTER-VERSIONEN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i/>
              </w:rPr>
              <w:t xml:space="preserve">AI udfører det kognitive arbejde. Den studerende ankommer til outputtet uden klatringen.</w:t>
            </w:r>
          </w:p>
        </w:tc>
        <w:tc>
          <w:p>
            <w:pPr>
              <w:pStyle w:val="Compact"/>
              <w:jc w:val="left"/>
            </w:pPr>
            <w:r>
              <w:rPr>
                <w:i/>
              </w:rPr>
              <w:t xml:space="preserve">AI øger modstanden. Den studerende løfter. Læring sker.</w:t>
            </w:r>
          </w:p>
        </w:tc>
      </w:tr>
      <w:tr>
        <w:tc>
          <w:p/>
        </w:tc>
        <w:tc>
          <w:p/>
        </w:tc>
      </w:tr>
    </w:tbl>
    <w:p>
      <w:pPr>
        <w:pStyle w:val="BodyText"/>
      </w:pPr>
      <w:r>
        <w:rPr>
          <w:i/>
          <w:b/>
        </w:rPr>
        <w:t xml:space="preserve">Hvad er det specifikke kompetencehul, elevatorversionen skaber, og hvorfor ville det være usynligt ved dimission?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3%3A%20The%20Cognitive%20Gym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3%3A%20The%20Cognitive%20Gym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2 — Fitnesscenteret vs. elevatoren</dc:title>
  <dc:creator/>
  <cp:keywords/>
  <dcterms:created xsi:type="dcterms:W3CDTF">2026-06-15T00:45:32Z</dcterms:created>
  <dcterms:modified xsi:type="dcterms:W3CDTF">2026-06-15T00:45:32Z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3: The Cognitive Gym · Sektion A: Grundlaget</vt:lpwstr>
  </property>
</Properties>
</file>