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</w:t>
      </w:r>
      <w:r>
        <w:t xml:space="preserve"> </w:t>
      </w:r>
      <w:r>
        <w:t xml:space="preserve">—</w:t>
      </w:r>
      <w:r>
        <w:t xml:space="preserve"> </w:t>
      </w:r>
      <w:r>
        <w:t xml:space="preserve">Analysen</w:t>
      </w:r>
      <w:r>
        <w:t xml:space="preserve"> </w:t>
      </w:r>
      <w:r>
        <w:t xml:space="preserve">af</w:t>
      </w:r>
      <w:r>
        <w:t xml:space="preserve"> </w:t>
      </w:r>
      <w:r>
        <w:t xml:space="preserve">de</w:t>
      </w:r>
      <w:r>
        <w:t xml:space="preserve"> </w:t>
      </w:r>
      <w:r>
        <w:t xml:space="preserve">kognitive</w:t>
      </w:r>
      <w:r>
        <w:t xml:space="preserve"> </w:t>
      </w:r>
      <w:r>
        <w:t xml:space="preserve">muskler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Grundlaget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MIT-forskere scannede hjernen hos mennesker, der skrev essays, og fandt, at de, der støttede sig stærkt til AI, udviste markant svagere</w:t>
      </w:r>
      <w:r>
        <w:t xml:space="preserve"> </w:t>
      </w:r>
      <w:r>
        <w:rPr>
          <w:b/>
        </w:rPr>
        <w:t xml:space="preserve">neural forbindelsesevne</w:t>
      </w:r>
      <w:r>
        <w:t xml:space="preserve"> </w:t>
      </w:r>
      <w:r>
        <w:t xml:space="preserve">end dem, der skrev selvstændigt. Efter fire måneder præsterede den AI-afhængige gruppe målbart dårligere i kognitive tests (Kosmyna et al., 2025). Den tekniske betegnelse er</w:t>
      </w:r>
      <w:r>
        <w:t xml:space="preserve"> </w:t>
      </w:r>
      <w:r>
        <w:rPr>
          <w:i/>
          <w:b/>
        </w:rPr>
        <w:t xml:space="preserve">kognitiv atrofi</w:t>
      </w:r>
      <w:r>
        <w:t xml:space="preserve">: hjernen mister, ligesom enhver muskel, styrke, når den holder op med at arbejde.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en specifik kognitiv</w:t>
      </w:r>
      <w:r>
        <w:t xml:space="preserve"> </w:t>
      </w:r>
      <w:r>
        <w:t xml:space="preserve">“</w:t>
      </w:r>
      <w:r>
        <w:t xml:space="preserve">muskel</w:t>
      </w:r>
      <w:r>
        <w:t xml:space="preserve">”</w:t>
      </w:r>
      <w:r>
        <w:t xml:space="preserve">, der kræves i dit fag — en grundlæggende kompetence, der skal udvikles gennem kamp, ikke outsources.</w:t>
      </w:r>
    </w:p>
    <w:p>
      <w:pPr>
        <w:numPr>
          <w:ilvl w:val="0"/>
          <w:numId w:val="1001"/>
        </w:numPr>
        <w:pStyle w:val="Compact"/>
      </w:pPr>
      <w:r>
        <w:t xml:space="preserve">☐ Spor den fulde karrieretrajektor-konsekvens: hvad går tabt for en studerende, der konsekvent outsourcer denne kamp til AI?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kognitive muskel, jeg beskytter i mit kursus: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Hvordan ser en studerende ud, der har atrofieret denne muskel ved dimission? I år 1 i praksis? I år 5?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er den faglige eller etiske konsekvens — ikke blot den akademiske — af denne atrofi?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 — Analysen af de kognitive muskler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A: Grundlaget</vt:lpwstr>
  </property>
</Properties>
</file>