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Aktivitet</w:t>
      </w:r>
      <w:r>
        <w:t xml:space="preserve"> </w:t>
      </w:r>
      <w:r>
        <w:t xml:space="preserve">7</w:t>
      </w:r>
      <w:r>
        <w:t xml:space="preserve"> </w:t>
      </w:r>
      <w:r>
        <w:t xml:space="preserve">—</w:t>
      </w:r>
      <w:r>
        <w:t xml:space="preserve"> </w:t>
      </w:r>
      <w:r>
        <w:t xml:space="preserve">Hallucinations-obduktionen</w:t>
      </w:r>
    </w:p>
    <w:p>
      <w:pPr>
        <w:pStyle w:val="Subtitle"/>
      </w:pPr>
      <w:r>
        <w:t xml:space="preserve">Kapitel</w:t>
      </w:r>
      <w:r>
        <w:t xml:space="preserve"> </w:t>
      </w:r>
      <w:r>
        <w:t xml:space="preserve">2:</w:t>
      </w:r>
      <w:r>
        <w:t xml:space="preserve"> </w:t>
      </w:r>
      <w:r>
        <w:t xml:space="preserve">The</w:t>
      </w:r>
      <w:r>
        <w:t xml:space="preserve"> </w:t>
      </w:r>
      <w:r>
        <w:t xml:space="preserve">Intelligent</w:t>
      </w:r>
      <w:r>
        <w:t xml:space="preserve"> </w:t>
      </w:r>
      <w:r>
        <w:t xml:space="preserve">Gearbox</w:t>
      </w:r>
      <w:r>
        <w:t xml:space="preserve"> </w:t>
      </w:r>
      <w:r>
        <w:t xml:space="preserve">·</w:t>
      </w:r>
      <w:r>
        <w:t xml:space="preserve"> </w:t>
      </w:r>
      <w:r>
        <w:t xml:space="preserve">Sektion</w:t>
      </w:r>
      <w:r>
        <w:t xml:space="preserve"> </w:t>
      </w:r>
      <w:r>
        <w:t xml:space="preserve">B:</w:t>
      </w:r>
      <w:r>
        <w:t xml:space="preserve"> </w:t>
      </w:r>
      <w:r>
        <w:t xml:space="preserve">Skift</w:t>
      </w:r>
      <w:r>
        <w:t xml:space="preserve"> </w:t>
      </w:r>
      <w:r>
        <w:t xml:space="preserve">gennem</w:t>
      </w:r>
      <w:r>
        <w:t xml:space="preserve"> </w:t>
      </w:r>
      <w:r>
        <w:t xml:space="preserve">gearene</w:t>
      </w:r>
    </w:p>
    <w:p>
      <w:pPr>
        <w:pStyle w:val="BlockText"/>
      </w:pPr>
      <w:r>
        <w:t xml:space="preserve">Copyright © 2026 Szymon Machajewski · CC BY 4.0</w:t>
      </w:r>
    </w:p>
    <w:p>
      <w:r>
        <w:pict>
          <v:rect style="width:0;height:1.5pt" o:hralign="center" o:hrstd="t" o:hr="t"/>
        </w:pict>
      </w:r>
    </w:p>
    <w:p>
      <w:pPr>
        <w:pStyle w:val="FirstParagraph"/>
      </w:pPr>
      <w:r>
        <w:rPr>
          <w:b/>
        </w:rPr>
        <w:t xml:space="preserve">Navn:</w:t>
      </w:r>
      <w:r>
        <w:t xml:space="preserve"> </w:t>
      </w:r>
      <w:r>
        <w:rPr>
          <w:b/>
        </w:rPr>
        <w:t xml:space="preserve">________</w:t>
      </w:r>
      <w:r>
        <w:t xml:space="preserve"> </w:t>
      </w:r>
      <w:r>
        <w:rPr>
          <w:b/>
        </w:rPr>
        <w:t xml:space="preserve">Dato:</w:t>
      </w:r>
      <w:r>
        <w:t xml:space="preserve"> </w:t>
      </w:r>
      <w:r>
        <w:rPr>
          <w:b/>
        </w:rPr>
        <w:t xml:space="preserve">____</w:t>
      </w:r>
      <w:r>
        <w:br/>
      </w:r>
      <w:r>
        <w:rPr>
          <w:b/>
        </w:rPr>
        <w:t xml:space="preserve">Kursus / Program:</w:t>
      </w:r>
      <w:r>
        <w:t xml:space="preserve"> </w:t>
      </w:r>
      <w:r>
        <w:rPr>
          <w:b/>
        </w:rPr>
        <w:t xml:space="preserve">________</w:t>
      </w:r>
      <w:r>
        <w:t xml:space="preserve"> </w:t>
      </w:r>
      <w:r>
        <w:rPr>
          <w:b/>
        </w:rPr>
        <w:t xml:space="preserve">Institution:</w:t>
      </w:r>
      <w:r>
        <w:t xml:space="preserve"> </w:t>
      </w:r>
      <w:r>
        <w:rPr>
          <w:b/>
        </w:rPr>
        <w:t xml:space="preserve">________</w:t>
      </w:r>
    </w:p>
    <w:p>
      <w:r>
        <w:pict>
          <v:rect style="width:0;height:1.5pt" o:hralign="center" o:hrstd="t" o:hr="t"/>
        </w:pict>
      </w:r>
    </w:p>
    <w:p>
      <w:pPr>
        <w:pStyle w:val="Heading2"/>
      </w:pPr>
      <w:bookmarkStart w:id="20" w:name="begreb"/>
      <w:r>
        <w:t xml:space="preserve">📍 Begreb</w:t>
      </w:r>
      <w:bookmarkEnd w:id="20"/>
    </w:p>
    <w:p>
      <w:pPr>
        <w:pStyle w:val="FirstParagraph"/>
      </w:pPr>
      <w:r>
        <w:rPr>
          <w:b/>
        </w:rPr>
        <w:t xml:space="preserve">Hallucinationer</w:t>
      </w:r>
      <w:r>
        <w:t xml:space="preserve"> </w:t>
      </w:r>
      <w:r>
        <w:t xml:space="preserve">er abstrakte, indtil man har oplevet én inden for sit eget fag. Fejltilstanden er systematisk, ikke en studerendes karakterbrist. Undervisere, der selv har oplevet en fagspecifik hallucination, fremfører langt mere effektive argumenter til studerende om verifikation end undervisere, der blot har læst om fænomenet.</w:t>
      </w:r>
    </w:p>
    <w:p>
      <w:r>
        <w:pict>
          <v:rect style="width:0;height:1.5pt" o:hralign="center" o:hrstd="t" o:hr="t"/>
        </w:pict>
      </w:r>
    </w:p>
    <w:p>
      <w:pPr>
        <w:pStyle w:val="Heading2"/>
      </w:pPr>
      <w:bookmarkStart w:id="21" w:name="opgave"/>
      <w:r>
        <w:t xml:space="preserve">▶ Opgave</w:t>
      </w:r>
      <w:bookmarkEnd w:id="21"/>
    </w:p>
    <w:p>
      <w:pPr>
        <w:numPr>
          <w:ilvl w:val="0"/>
          <w:numId w:val="1001"/>
        </w:numPr>
        <w:pStyle w:val="Compact"/>
      </w:pPr>
      <w:r>
        <w:t xml:space="preserve">☐ Trin 1: Giv et AI-system en zero-shot-prompt om et smalt, specialiseret emne i dit fag — ét, hvor du straks ville opdage en fabrikation (f.eks. bed om tre nylige fagfællebedømte kilder, en specifik retssag eller en teknisk specifikation).</w:t>
      </w:r>
    </w:p>
    <w:p>
      <w:pPr>
        <w:numPr>
          <w:ilvl w:val="0"/>
          <w:numId w:val="1001"/>
        </w:numPr>
        <w:pStyle w:val="Compact"/>
      </w:pPr>
      <w:r>
        <w:t xml:space="preserve">☐ Trin 2: Verificér hvert specifikt udsagn, citat eller statistik AI producerede.</w:t>
      </w:r>
    </w:p>
    <w:p>
      <w:pPr>
        <w:numPr>
          <w:ilvl w:val="0"/>
          <w:numId w:val="1001"/>
        </w:numPr>
        <w:pStyle w:val="Compact"/>
      </w:pPr>
      <w:r>
        <w:t xml:space="preserve">☐ Trin 3: Dokumentér dine fund nedenfor. Hvis ingen hallucination opstod, prøv en mere specifik forespørgsel.</w:t>
      </w:r>
    </w:p>
    <w:p>
      <w:r>
        <w:pict>
          <v:rect style="width:0;height:1.5pt" o:hralign="center" o:hrstd="t" o:hr="t"/>
        </w:pict>
      </w:r>
    </w:p>
    <w:p>
      <w:pPr>
        <w:pStyle w:val="Heading2"/>
      </w:pPr>
      <w:bookmarkStart w:id="22" w:name="svarfelt"/>
      <w:r>
        <w:t xml:space="preserve">✏️ Svarfelt</w:t>
      </w:r>
      <w:bookmarkEnd w:id="22"/>
    </w:p>
    <w:p>
      <w:pPr>
        <w:pStyle w:val="FirstParagraph"/>
      </w:pPr>
      <w:r>
        <w:rPr>
          <w:i/>
          <w:b/>
        </w:rPr>
        <w:t xml:space="preserve">Min zero-shot-prompt og det emne, jeg valgte:</w:t>
      </w:r>
    </w:p>
    <w:tbl>
      <w:tblPr>
        <w:tblStyle w:val="Table"/>
        <w:tblW w:type="pct" w:w="0.0"/>
        <w:tblLook w:firstRow="0"/>
      </w:tblPr>
      <w:tblGrid/>
      <w:tr>
        <w:tc>
          <w:p/>
        </w:tc>
      </w:tr>
      <w:tr>
        <w:tc>
          <w:p/>
        </w:tc>
      </w:tr>
      <w:tr>
        <w:tc>
          <w:p/>
        </w:tc>
      </w:tr>
    </w:tbl>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rPr>
                <w:b/>
              </w:rPr>
              <w:t xml:space="preserve">AI’s udsagn eller citat</w:t>
            </w:r>
          </w:p>
        </w:tc>
        <w:tc>
          <w:tcPr>
            <w:tcBorders>
              <w:bottom w:val="single"/>
            </w:tcBorders>
            <w:vAlign w:val="bottom"/>
          </w:tcPr>
          <w:p>
            <w:pPr>
              <w:pStyle w:val="Compact"/>
              <w:jc w:val="left"/>
            </w:pPr>
            <w:r>
              <w:rPr>
                <w:b/>
              </w:rPr>
              <w:t xml:space="preserve">Verificeret? (Ja / Nej / Delvist)</w:t>
            </w:r>
          </w:p>
        </w:tc>
        <w:tc>
          <w:tcPr>
            <w:tcBorders>
              <w:bottom w:val="single"/>
            </w:tcBorders>
            <w:vAlign w:val="bottom"/>
          </w:tcPr>
          <w:p>
            <w:pPr>
              <w:pStyle w:val="Compact"/>
              <w:jc w:val="left"/>
            </w:pPr>
            <w:r>
              <w:rPr>
                <w:b/>
              </w:rPr>
              <w:t xml:space="preserve">Hvad var forkert eller fabrikeret</w:t>
            </w:r>
          </w:p>
        </w:tc>
      </w:tr>
      <w:tr>
        <w:tc>
          <w:p/>
        </w:tc>
        <w:tc>
          <w:p/>
        </w:tc>
        <w:tc>
          <w:p/>
        </w:tc>
      </w:tr>
      <w:tr>
        <w:tc>
          <w:p/>
        </w:tc>
        <w:tc>
          <w:p/>
        </w:tc>
        <w:tc>
          <w:p/>
        </w:tc>
      </w:tr>
      <w:tr>
        <w:tc>
          <w:p/>
        </w:tc>
        <w:tc>
          <w:p/>
        </w:tc>
        <w:tc>
          <w:p/>
        </w:tc>
      </w:tr>
      <w:tr>
        <w:tc>
          <w:p/>
        </w:tc>
        <w:tc>
          <w:p/>
        </w:tc>
        <w:tc>
          <w:p/>
        </w:tc>
      </w:tr>
    </w:tbl>
    <w:p>
      <w:pPr>
        <w:pStyle w:val="BodyText"/>
      </w:pPr>
      <w:r>
        <w:rPr>
          <w:i/>
          <w:b/>
        </w:rPr>
        <w:t xml:space="preserve">Én specifik promptbegrænsning, der ville have forhindret den mest alvorlige fabrikation:</w:t>
      </w:r>
    </w:p>
    <w:tbl>
      <w:tblPr>
        <w:tblStyle w:val="Table"/>
        <w:tblW w:type="pct" w:w="0.0"/>
        <w:tblLook w:firstRow="0"/>
      </w:tblPr>
      <w:tblGrid/>
      <w:tr>
        <w:tc>
          <w:p/>
        </w:tc>
      </w:tr>
      <w:tr>
        <w:tc>
          <w:p/>
        </w:tc>
      </w:tr>
      <w:tr>
        <w:tc>
          <w:p/>
        </w:tc>
      </w:tr>
    </w:tbl>
    <w:p>
      <w:pPr>
        <w:pStyle w:val="FirstParagraph"/>
      </w:pPr>
      <w:r>
        <w:rPr>
          <w:i/>
          <w:b/>
        </w:rPr>
        <w:t xml:space="preserve">Hvordan vil jeg bruge denne erfaring, når jeg forklarer AI’s begrænsninger for mine studerende?</w:t>
      </w:r>
    </w:p>
    <w:tbl>
      <w:tblPr>
        <w:tblStyle w:val="Table"/>
        <w:tblW w:type="pct" w:w="0.0"/>
        <w:tblLook w:firstRow="0"/>
      </w:tblPr>
      <w:tblGrid/>
      <w:tr>
        <w:tc>
          <w:p/>
        </w:tc>
      </w:tr>
      <w:tr>
        <w:tc>
          <w:p/>
        </w:tc>
      </w:tr>
      <w:tr>
        <w:tc>
          <w:p/>
        </w:tc>
      </w:tr>
      <w:tr>
        <w:tc>
          <w:p/>
        </w:tc>
      </w:tr>
    </w:tbl>
    <w:p>
      <w:r>
        <w:pict>
          <v:rect style="width:0;height:1.5pt" o:hralign="center" o:hrstd="t" o:hr="t"/>
        </w:pict>
      </w:r>
    </w:p>
    <w:p>
      <w:pPr>
        <w:pStyle w:val="FirstParagraph"/>
      </w:pPr>
      <w:r>
        <w:t xml:space="preserve">←</w:t>
      </w:r>
      <w:r>
        <w:t xml:space="preserve"> </w:t>
      </w:r>
      <w:hyperlink r:id="rId23">
        <w:r>
          <w:rPr>
            <w:rStyle w:val="Hyperlink"/>
          </w:rPr>
          <w:t xml:space="preserve">Tilbage til hub</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Arbejdsark%20kap.%202%3A%20The%20Intelligent%20Gearbox.md" TargetMode="External" /></Relationships>
</file>

<file path=word/_rels/footnotes.xml.rels><?xml version="1.0" encoding="UTF-8"?>
<Relationships xmlns="http://schemas.openxmlformats.org/package/2006/relationships"><Relationship Type="http://schemas.openxmlformats.org/officeDocument/2006/relationships/hyperlink" Id="rId23" Target="../Arbejdsark%20kap.%202%3A%20The%20Intelligent%20Gearbox.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 7 — Hallucinations-obduktionen</dc:title>
  <dc:creator/>
  <cp:keywords/>
  <dcterms:created xsi:type="dcterms:W3CDTF">2026-06-15T00:45:31Z</dcterms:created>
  <dcterms:modified xsi:type="dcterms:W3CDTF">2026-06-15T00:45:31Z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Kapitel 2: The Intelligent Gearbox · Sektion B: Skift gennem gearene</vt:lpwstr>
  </property>
</Properties>
</file>