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</w:t>
      </w:r>
      <w:r>
        <w:t xml:space="preserve"> </w:t>
      </w:r>
      <w:r>
        <w:t xml:space="preserve">—</w:t>
      </w:r>
      <w:r>
        <w:t xml:space="preserve"> </w:t>
      </w:r>
      <w:r>
        <w:t xml:space="preserve">AI</w:t>
      </w:r>
      <w:r>
        <w:t xml:space="preserve"> </w:t>
      </w:r>
      <w:r>
        <w:t xml:space="preserve">som</w:t>
      </w:r>
      <w:r>
        <w:t xml:space="preserve"> </w:t>
      </w:r>
      <w:r>
        <w:t xml:space="preserve">sandsynlighedsmotor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Grundlaget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De fleste undervisere nærmer sig AI som en højhastighedsregnemaskine — en mental model, der producerer frustration. En lommeregner opererer med sikkerhed: 47 × 23 returnerer altid 1.081. AI opererer med</w:t>
      </w:r>
      <w:r>
        <w:t xml:space="preserve"> </w:t>
      </w:r>
      <w:r>
        <w:rPr>
          <w:b/>
        </w:rPr>
        <w:t xml:space="preserve">sandsynlighed</w:t>
      </w:r>
      <w:r>
        <w:t xml:space="preserve">: den forudsiger den statistisk mest sandsynlige ordsekvens baseret på mønstre fra træningsdata. Den er en</w:t>
      </w:r>
      <w:r>
        <w:t xml:space="preserve"> </w:t>
      </w:r>
      <w:r>
        <w:rPr>
          <w:b/>
        </w:rPr>
        <w:t xml:space="preserve">sandsynlighedsmotor</w:t>
      </w:r>
      <w:r>
        <w:t xml:space="preserve"> </w:t>
      </w:r>
      <w:r>
        <w:t xml:space="preserve">— beskæftiget med statistisk forudsigelse frem for faktuel genfinding. Den kontekst, du leverer, former alt: vage prompts producerer vagt output.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Foretag en diagnostisk gennemgang af en virkelig opgave, hvor du behandlede AI som</w:t>
      </w:r>
      <w:r>
        <w:t xml:space="preserve"> </w:t>
      </w:r>
      <w:r>
        <w:t xml:space="preserve">“</w:t>
      </w:r>
      <w:r>
        <w:t xml:space="preserve">faktatjekker</w:t>
      </w:r>
      <w:r>
        <w:t xml:space="preserve">”</w:t>
      </w:r>
      <w:r>
        <w:t xml:space="preserve"> </w:t>
      </w:r>
      <w:r>
        <w:t xml:space="preserve">og modtog middelmådige resultater.</w:t>
      </w:r>
    </w:p>
    <w:p>
      <w:pPr>
        <w:numPr>
          <w:ilvl w:val="0"/>
          <w:numId w:val="1001"/>
        </w:numPr>
        <w:pStyle w:val="Compact"/>
      </w:pPr>
      <w:r>
        <w:t xml:space="preserve">☐ Omskriv prompten med eksplicit kontekst, rolle og fagspecifikke begrænsninger.</w:t>
      </w:r>
    </w:p>
    <w:p>
      <w:pPr>
        <w:numPr>
          <w:ilvl w:val="0"/>
          <w:numId w:val="1001"/>
        </w:numPr>
        <w:pStyle w:val="Compact"/>
      </w:pPr>
      <w:r>
        <w:t xml:space="preserve">☐ Sammenlign, hvad der ændrede sig.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originale prompt jeg brugte (eller en tilnærmelse):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Hvilke</w:t>
      </w:r>
      <w:r>
        <w:rPr>
          <w:i/>
          <w:b/>
        </w:rPr>
        <w:t xml:space="preserve"> </w:t>
      </w:r>
      <w:r>
        <w:rPr>
          <w:i/>
          <w:b/>
        </w:rPr>
        <w:t xml:space="preserve">“</w:t>
      </w:r>
      <w:r>
        <w:rPr>
          <w:i/>
          <w:b/>
        </w:rPr>
        <w:t xml:space="preserve">mønstre</w:t>
      </w:r>
      <w:r>
        <w:rPr>
          <w:i/>
          <w:b/>
        </w:rPr>
        <w:t xml:space="preserve">”</w:t>
      </w:r>
      <w:r>
        <w:rPr>
          <w:i/>
          <w:b/>
        </w:rPr>
        <w:t xml:space="preserve"> </w:t>
      </w:r>
      <w:r>
        <w:rPr>
          <w:i/>
          <w:b/>
        </w:rPr>
        <w:t xml:space="preserve">eller kontekst manglede i den prompt?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Min omskrevne prompt med tilføjet kontekst, rolle og fagspecifikke begrænsninger: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forventer jeg vil ændre sig i outputtet? Hvorfor?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 — AI som sandsynlighedsmotor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A: Grundlaget</vt:lpwstr>
  </property>
</Properties>
</file>