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10</w:t>
      </w:r>
      <w:r>
        <w:t xml:space="preserve"> </w:t>
      </w:r>
      <w:r>
        <w:t xml:space="preserve">—</w:t>
      </w:r>
      <w:r>
        <w:t xml:space="preserve"> </w:t>
      </w:r>
      <w:r>
        <w:t xml:space="preserve">Det</w:t>
      </w:r>
      <w:r>
        <w:t xml:space="preserve"> </w:t>
      </w:r>
      <w:r>
        <w:t xml:space="preserve">tværfaglige</w:t>
      </w:r>
      <w:r>
        <w:t xml:space="preserve"> </w:t>
      </w:r>
      <w:r>
        <w:t xml:space="preserve">FLUFF-kort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Afsluttende</w:t>
      </w:r>
      <w:r>
        <w:t xml:space="preserve"> </w:t>
      </w:r>
      <w:r>
        <w:t xml:space="preserve">øvelser</w:t>
      </w:r>
      <w:r>
        <w:t xml:space="preserve"> </w:t>
      </w:r>
      <w:r>
        <w:t xml:space="preserve">·</w:t>
      </w:r>
      <w:r>
        <w:t xml:space="preserve"> </w:t>
      </w:r>
      <w:r>
        <w:t xml:space="preserve">Workshop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  <w:r>
        <w:br/>
      </w:r>
      <w:r>
        <w:rPr>
          <w:b/>
        </w:rPr>
        <w:t xml:space="preserve">Kollegas 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Kollegas fag: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Hvad der tæller som FLUFF i ét fag, kan være SPARK i et andet. En skriveunderviser betragter måske feedbackskabeloner som en FLUFF-opgave; den samme skabelon er en SPARK-opgave for en kommunikationsunderviser, der underviser i professionel stemme. Disse faglige forskelle afslører de implicitte antagelser, hvert felt gør om, hvad der udgør kognitivt arbejde.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Par dig med en kollega fra et andet fag. I udfylder uafhængigt af hinanden jeres FLUFF/SPARK-kort i tabellen nedenfor.</w:t>
      </w:r>
    </w:p>
    <w:p>
      <w:pPr>
        <w:numPr>
          <w:ilvl w:val="0"/>
          <w:numId w:val="1001"/>
        </w:numPr>
        <w:pStyle w:val="Compact"/>
      </w:pPr>
      <w:r>
        <w:t xml:space="preserve">☐ Sammenlign: Hvor divergerer jeres kort mest? Hvad afslører divergensen om fagspecifikt kognitivt arbejde?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Opgave / aktivitet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Din klassifikation (FLUFF eller SPARK)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Kollegas klassifikation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forskellen afslører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Hvilken antagelse om kognitivt arbejde gør dit fag, som andre måske ikke deler?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10 — Det tværfaglige FLUFF-kort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D: Afsluttende øvelser · Workshop</vt:lpwstr>
  </property>
</Properties>
</file>