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02</w:t>
      </w:r>
      <w:r>
        <w:t xml:space="preserve"> </w:t>
      </w:r>
      <w:r>
        <w:t xml:space="preserve">—</w:t>
      </w:r>
      <w:r>
        <w:t xml:space="preserve"> </w:t>
      </w:r>
      <w:r>
        <w:t xml:space="preserve">Skeptikerens</w:t>
      </w:r>
      <w:r>
        <w:t xml:space="preserve"> </w:t>
      </w:r>
      <w:r>
        <w:t xml:space="preserve">argument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Indledende</w:t>
      </w:r>
      <w:r>
        <w:t xml:space="preserve"> </w:t>
      </w:r>
      <w:r>
        <w:t xml:space="preserve">øvelser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Inden man uddelegerer noget til AI, fortjener undervisere at undersøge deres stærkeste indvendinger. Det handler ikke om at give op — det handler om principiel ræsonnering. Et blankt afslag og en ukritisk omfavnelse er begge ringe svar på en kompleks pædagogisk udfordring. FLUFF/SPARK-linsen hjælper med at afklare, hvilke indvendinger holder, og hvilke der opløses under nærmere granskning.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Skriv de tre stærkeste argumenter IMOD at uddelegere nogen opgave i dit kursus til AI: pædagogiske, etiske eller faglige.</w:t>
      </w:r>
    </w:p>
    <w:p>
      <w:pPr>
        <w:numPr>
          <w:ilvl w:val="0"/>
          <w:numId w:val="1001"/>
        </w:numPr>
        <w:pStyle w:val="Compact"/>
      </w:pPr>
      <w:r>
        <w:t xml:space="preserve">☐ Vurdér derefter hvert argument: gælder det for alle opgaver eller kun for nogle? Hvilke argumenter holder under FLUFF/SPARK-linsen? Hvilke falder fra?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Argument imod AI-uddelegering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Holder for SPARK-opgaver?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Holder for FLUFF-opgaver?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afslørede denne øvelse om karakteren af dine bekymringer?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02 — Skeptikerens argument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A: Indledende øvelser</vt:lpwstr>
  </property>
</Properties>
</file>